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F3" w:rsidRDefault="001E09F3" w:rsidP="001E09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Конспект родительского собрания в форме лекции </w:t>
      </w:r>
    </w:p>
    <w:p w:rsidR="00A8576E" w:rsidRDefault="001E09F3" w:rsidP="001E09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«Инклюзивное образование в ДОУ»</w:t>
      </w:r>
    </w:p>
    <w:p w:rsidR="001E09F3" w:rsidRDefault="001E09F3" w:rsidP="001E09F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E09F3" w:rsidRPr="001E09F3" w:rsidRDefault="001E09F3" w:rsidP="001E09F3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1E09F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подготовила ст. воспитатель </w:t>
      </w:r>
      <w:proofErr w:type="spellStart"/>
      <w:r w:rsidRPr="001E09F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Чукур</w:t>
      </w:r>
      <w:proofErr w:type="spellEnd"/>
      <w:r w:rsidRPr="001E09F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Л.В.</w:t>
      </w:r>
    </w:p>
    <w:p w:rsidR="00A8576E" w:rsidRPr="005E3DEF" w:rsidRDefault="00A8576E" w:rsidP="001E09F3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К наиболее актуальной задаче обучения и воспитания детей с комплексными нарушениями относится формирование речи как средства общения. Для успешного продвижения и овладения языком необходимо специальное преднамеренное обучение.</w:t>
      </w:r>
    </w:p>
    <w:p w:rsidR="00A8576E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Проведение всего комплекса коррекционного обучения требует совмещения специальных занятий по исправлению недостатков с выполнением общих программных требований.</w:t>
      </w:r>
    </w:p>
    <w:p w:rsidR="00A8576E" w:rsidRPr="005E3DEF" w:rsidRDefault="00A8576E" w:rsidP="005052AE">
      <w:pPr>
        <w:spacing w:after="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Основными задачами </w:t>
      </w:r>
      <w:r w:rsidRPr="005E3DEF">
        <w:rPr>
          <w:rFonts w:ascii="Times New Roman" w:eastAsia="Times New Roman" w:hAnsi="Times New Roman" w:cs="Times New Roman"/>
          <w:bCs/>
          <w:color w:val="111111"/>
          <w:lang w:eastAsia="ru-RU"/>
        </w:rPr>
        <w:t>групп комбинированной направленности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 для детей с</w:t>
      </w:r>
      <w:r w:rsidR="00124FEC" w:rsidRPr="005E3DEF">
        <w:rPr>
          <w:rFonts w:ascii="Times New Roman" w:eastAsia="Times New Roman" w:hAnsi="Times New Roman" w:cs="Times New Roman"/>
          <w:color w:val="111111"/>
          <w:lang w:eastAsia="ru-RU"/>
        </w:rPr>
        <w:t xml:space="preserve"> ОВЗ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5E3DE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являются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A8576E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1. Осуществление необходимой коррекции речевых нарушений у детей дошкольного возраста.</w:t>
      </w:r>
    </w:p>
    <w:p w:rsidR="00A8576E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2. Предупреждение нарушений устной и письменной речи.</w:t>
      </w:r>
    </w:p>
    <w:p w:rsidR="00A8576E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3. Развитие высших психических функций воспитанников.</w:t>
      </w:r>
    </w:p>
    <w:p w:rsidR="00A8576E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4. Развитие у детей произвольного внимания к звуковой стороне речи.</w:t>
      </w:r>
    </w:p>
    <w:p w:rsidR="00A8576E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5. Воспитание стремления детей преодолеть недостатки речи, сохранить эмоциональное благополучие в своей адаптивной среде.</w:t>
      </w:r>
    </w:p>
    <w:p w:rsidR="00124FEC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В </w:t>
      </w:r>
      <w:r w:rsidRPr="005E3DEF">
        <w:rPr>
          <w:rFonts w:ascii="Times New Roman" w:eastAsia="Times New Roman" w:hAnsi="Times New Roman" w:cs="Times New Roman"/>
          <w:bCs/>
          <w:color w:val="111111"/>
          <w:lang w:eastAsia="ru-RU"/>
        </w:rPr>
        <w:t>группах комбинированной направленности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 осуществляется совместное воспитание и </w:t>
      </w:r>
      <w:r w:rsidRPr="005E3DEF">
        <w:rPr>
          <w:rFonts w:ascii="Times New Roman" w:eastAsia="Times New Roman" w:hAnsi="Times New Roman" w:cs="Times New Roman"/>
          <w:bCs/>
          <w:color w:val="111111"/>
          <w:lang w:eastAsia="ru-RU"/>
        </w:rPr>
        <w:t>образование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 здоровых детей и детей с ограниченными возможностями здоровья </w:t>
      </w:r>
      <w:r w:rsidRPr="005E3DE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(в данном случае - детей с нарушениями речи)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 xml:space="preserve">. </w:t>
      </w:r>
    </w:p>
    <w:p w:rsidR="00A8576E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Воспитание и </w:t>
      </w:r>
      <w:r w:rsidRPr="005E3DEF">
        <w:rPr>
          <w:rFonts w:ascii="Times New Roman" w:eastAsia="Times New Roman" w:hAnsi="Times New Roman" w:cs="Times New Roman"/>
          <w:bCs/>
          <w:color w:val="111111"/>
          <w:lang w:eastAsia="ru-RU"/>
        </w:rPr>
        <w:t>образование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 строится в соответствии с </w:t>
      </w:r>
      <w:r w:rsidRPr="005E3DEF">
        <w:rPr>
          <w:rFonts w:ascii="Times New Roman" w:eastAsia="Times New Roman" w:hAnsi="Times New Roman" w:cs="Times New Roman"/>
          <w:bCs/>
          <w:color w:val="111111"/>
          <w:lang w:eastAsia="ru-RU"/>
        </w:rPr>
        <w:t>Образовательной</w:t>
      </w:r>
      <w:r w:rsidR="00124FEC" w:rsidRPr="005E3DEF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программой дошкольного учреждения, а также по специальным </w:t>
      </w:r>
      <w:r w:rsidRPr="005E3DE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(</w:t>
      </w:r>
      <w:r w:rsidR="00124FEC" w:rsidRPr="005E3DE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адаптационным</w:t>
      </w:r>
      <w:r w:rsidRPr="005E3DE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>)</w:t>
      </w:r>
      <w:r w:rsidR="00124FEC" w:rsidRPr="005E3DEF">
        <w:rPr>
          <w:rFonts w:ascii="Times New Roman" w:eastAsia="Times New Roman" w:hAnsi="Times New Roman" w:cs="Times New Roman"/>
          <w:i/>
          <w:iCs/>
          <w:color w:val="111111"/>
          <w:bdr w:val="none" w:sz="0" w:space="0" w:color="auto" w:frame="1"/>
          <w:lang w:eastAsia="ru-RU"/>
        </w:rPr>
        <w:t xml:space="preserve"> 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программам</w:t>
      </w:r>
      <w:r w:rsidR="00124FEC" w:rsidRPr="005E3DEF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A8576E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В </w:t>
      </w:r>
      <w:r w:rsidRPr="005E3DEF">
        <w:rPr>
          <w:rFonts w:ascii="Times New Roman" w:eastAsia="Times New Roman" w:hAnsi="Times New Roman" w:cs="Times New Roman"/>
          <w:bCs/>
          <w:color w:val="111111"/>
          <w:lang w:eastAsia="ru-RU"/>
        </w:rPr>
        <w:t>группах комбинированной направленности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  предусматривается четкая </w:t>
      </w:r>
      <w:r w:rsidRPr="005E3DEF">
        <w:rPr>
          <w:rFonts w:ascii="Times New Roman" w:eastAsia="Times New Roman" w:hAnsi="Times New Roman" w:cs="Times New Roman"/>
          <w:bCs/>
          <w:color w:val="111111"/>
          <w:lang w:eastAsia="ru-RU"/>
        </w:rPr>
        <w:t>организация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 коррекционного процесса. Она </w:t>
      </w:r>
      <w:r w:rsidRPr="005E3DEF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обеспечивается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:</w:t>
      </w:r>
    </w:p>
    <w:p w:rsidR="00A8576E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• своевременным обследованием детей;</w:t>
      </w:r>
    </w:p>
    <w:p w:rsidR="00A8576E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рациональным составлением расписания специально-</w:t>
      </w:r>
      <w:r w:rsidRPr="005E3DEF">
        <w:rPr>
          <w:rFonts w:ascii="Times New Roman" w:eastAsia="Times New Roman" w:hAnsi="Times New Roman" w:cs="Times New Roman"/>
          <w:bCs/>
          <w:color w:val="111111"/>
          <w:lang w:eastAsia="ru-RU"/>
        </w:rPr>
        <w:t>организованной деятельности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;</w:t>
      </w:r>
    </w:p>
    <w:p w:rsidR="00A8576E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• планированием </w:t>
      </w:r>
      <w:r w:rsidRPr="005E3DEF">
        <w:rPr>
          <w:rFonts w:ascii="Times New Roman" w:eastAsia="Times New Roman" w:hAnsi="Times New Roman" w:cs="Times New Roman"/>
          <w:bCs/>
          <w:color w:val="111111"/>
          <w:lang w:eastAsia="ru-RU"/>
        </w:rPr>
        <w:t>подгрупповой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 и индивидуальной работы;</w:t>
      </w:r>
    </w:p>
    <w:p w:rsidR="00A8576E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• оснащением логопедического кабинета необходимым оборудованием и наглядными пособиями;</w:t>
      </w:r>
    </w:p>
    <w:p w:rsidR="00A8576E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 xml:space="preserve">• совместной работой учителя-логопеда с родителями, воспитателями, узкими специалистами. В течение всего времени обучения детей непрерывно осуществляется диагностика и </w:t>
      </w:r>
      <w:proofErr w:type="gramStart"/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мониторинг</w:t>
      </w:r>
      <w:proofErr w:type="gramEnd"/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 xml:space="preserve"> который позволяет отследить эффективность проводимой коррекционной работы.</w:t>
      </w:r>
    </w:p>
    <w:p w:rsidR="00A8576E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Для работы в </w:t>
      </w:r>
      <w:r w:rsidRPr="005E3DEF">
        <w:rPr>
          <w:rFonts w:ascii="Times New Roman" w:eastAsia="Times New Roman" w:hAnsi="Times New Roman" w:cs="Times New Roman"/>
          <w:bCs/>
          <w:color w:val="111111"/>
          <w:lang w:eastAsia="ru-RU"/>
        </w:rPr>
        <w:t>группах комбинированной направленности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 xml:space="preserve"> были разработаны </w:t>
      </w:r>
      <w:proofErr w:type="gramStart"/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программы</w:t>
      </w:r>
      <w:proofErr w:type="gramEnd"/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 xml:space="preserve"> которые предназначены для работы с детьми с ограниченными возможностями здоровья.</w:t>
      </w:r>
    </w:p>
    <w:p w:rsidR="009603F9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Эффективность коррекционно-развивающей работы в</w:t>
      </w:r>
      <w:r w:rsidR="00366593" w:rsidRPr="005E3DEF">
        <w:rPr>
          <w:rFonts w:ascii="Times New Roman" w:eastAsia="Times New Roman" w:hAnsi="Times New Roman" w:cs="Times New Roman"/>
          <w:color w:val="111111"/>
          <w:lang w:eastAsia="ru-RU"/>
        </w:rPr>
        <w:t xml:space="preserve"> комбинированной 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5E3DEF">
        <w:rPr>
          <w:rFonts w:ascii="Times New Roman" w:eastAsia="Times New Roman" w:hAnsi="Times New Roman" w:cs="Times New Roman"/>
          <w:bCs/>
          <w:color w:val="111111"/>
          <w:lang w:eastAsia="ru-RU"/>
        </w:rPr>
        <w:t>группе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 во многом зависит от преемственности в работе</w:t>
      </w:r>
      <w:r w:rsidR="00366593" w:rsidRPr="005E3DEF">
        <w:rPr>
          <w:rFonts w:ascii="Times New Roman" w:eastAsia="Times New Roman" w:hAnsi="Times New Roman" w:cs="Times New Roman"/>
          <w:color w:val="111111"/>
          <w:lang w:eastAsia="ru-RU"/>
        </w:rPr>
        <w:t xml:space="preserve"> учителя – логопеда или дефектолога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 xml:space="preserve"> и других специалистов. Взаимодействие с воспитателями осуществляет</w:t>
      </w:r>
      <w:r w:rsidR="009603F9" w:rsidRPr="005E3DEF">
        <w:rPr>
          <w:rFonts w:ascii="Times New Roman" w:eastAsia="Times New Roman" w:hAnsi="Times New Roman" w:cs="Times New Roman"/>
          <w:color w:val="111111"/>
          <w:lang w:eastAsia="ru-RU"/>
        </w:rPr>
        <w:t>ся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 xml:space="preserve"> в разных формах. </w:t>
      </w:r>
    </w:p>
    <w:p w:rsidR="009603F9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Это совместное составление перспективного планирования работы на текущий период во всех </w:t>
      </w:r>
      <w:r w:rsidRPr="005E3DEF">
        <w:rPr>
          <w:rFonts w:ascii="Times New Roman" w:eastAsia="Times New Roman" w:hAnsi="Times New Roman" w:cs="Times New Roman"/>
          <w:bCs/>
          <w:color w:val="111111"/>
          <w:lang w:eastAsia="ru-RU"/>
        </w:rPr>
        <w:t>образовательных областях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; обсуждение и выбор форм, методов и приемов коррекционно-развивающей работы; оснащение развивающего предметного пространства в </w:t>
      </w:r>
      <w:r w:rsidRPr="005E3DEF">
        <w:rPr>
          <w:rFonts w:ascii="Times New Roman" w:eastAsia="Times New Roman" w:hAnsi="Times New Roman" w:cs="Times New Roman"/>
          <w:bCs/>
          <w:color w:val="111111"/>
          <w:lang w:eastAsia="ru-RU"/>
        </w:rPr>
        <w:t>групповом помещении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 xml:space="preserve">; </w:t>
      </w:r>
      <w:proofErr w:type="spellStart"/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взаимопосещение</w:t>
      </w:r>
      <w:proofErr w:type="spellEnd"/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 xml:space="preserve"> и участие в интегрированной </w:t>
      </w:r>
      <w:r w:rsidRPr="005E3DEF">
        <w:rPr>
          <w:rFonts w:ascii="Times New Roman" w:eastAsia="Times New Roman" w:hAnsi="Times New Roman" w:cs="Times New Roman"/>
          <w:bCs/>
          <w:color w:val="111111"/>
          <w:lang w:eastAsia="ru-RU"/>
        </w:rPr>
        <w:t>образовательной деятельности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; совместное осуществление </w:t>
      </w:r>
      <w:r w:rsidRPr="005E3DEF">
        <w:rPr>
          <w:rFonts w:ascii="Times New Roman" w:eastAsia="Times New Roman" w:hAnsi="Times New Roman" w:cs="Times New Roman"/>
          <w:bCs/>
          <w:color w:val="111111"/>
          <w:lang w:eastAsia="ru-RU"/>
        </w:rPr>
        <w:t>образовательной деятельности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 в ходе режимных моментов, еженедельные задания учителя-логопеда воспитателям</w:t>
      </w:r>
    </w:p>
    <w:p w:rsidR="009603F9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 xml:space="preserve">Вопросам взаимосвязи детского сада с семьей в последнее время уделяется все большее внимание, так как личность ребенка </w:t>
      </w:r>
      <w:proofErr w:type="gramStart"/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формируется</w:t>
      </w:r>
      <w:proofErr w:type="gramEnd"/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 xml:space="preserve"> прежде всего в семье и семейных отношениях. </w:t>
      </w:r>
    </w:p>
    <w:p w:rsidR="009603F9" w:rsidRPr="005E3DEF" w:rsidRDefault="00A8576E" w:rsidP="005052AE">
      <w:pPr>
        <w:spacing w:after="0"/>
        <w:ind w:firstLine="360"/>
        <w:rPr>
          <w:rFonts w:ascii="Times New Roman" w:eastAsia="Times New Roman" w:hAnsi="Times New Roman" w:cs="Times New Roman"/>
          <w:color w:val="111111"/>
          <w:lang w:eastAsia="ru-RU"/>
        </w:rPr>
      </w:pP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В</w:t>
      </w:r>
      <w:r w:rsidR="009603F9" w:rsidRPr="005E3DEF">
        <w:rPr>
          <w:rFonts w:ascii="Times New Roman" w:eastAsia="Times New Roman" w:hAnsi="Times New Roman" w:cs="Times New Roman"/>
          <w:color w:val="111111"/>
          <w:lang w:eastAsia="ru-RU"/>
        </w:rPr>
        <w:t xml:space="preserve"> комбинированной 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5E3DEF">
        <w:rPr>
          <w:rFonts w:ascii="Times New Roman" w:eastAsia="Times New Roman" w:hAnsi="Times New Roman" w:cs="Times New Roman"/>
          <w:bCs/>
          <w:color w:val="111111"/>
          <w:lang w:eastAsia="ru-RU"/>
        </w:rPr>
        <w:t>группе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 учитель-логопед и другие специалисты пытаются привлечь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тетрадях. Рекомендации родителям по </w:t>
      </w:r>
      <w:r w:rsidRPr="005E3DEF">
        <w:rPr>
          <w:rFonts w:ascii="Times New Roman" w:eastAsia="Times New Roman" w:hAnsi="Times New Roman" w:cs="Times New Roman"/>
          <w:bCs/>
          <w:color w:val="111111"/>
          <w:lang w:eastAsia="ru-RU"/>
        </w:rPr>
        <w:t>организации</w:t>
      </w:r>
      <w:r w:rsidRPr="005E3DEF">
        <w:rPr>
          <w:rFonts w:ascii="Times New Roman" w:eastAsia="Times New Roman" w:hAnsi="Times New Roman" w:cs="Times New Roman"/>
          <w:color w:val="111111"/>
          <w:lang w:eastAsia="ru-RU"/>
        </w:rPr>
        <w:t> домашней работы с детьми необходимы для того, чтобы как можно скорее ликвидировать отставание детей — как в речевом, так и в общем развитии.</w:t>
      </w:r>
    </w:p>
    <w:sectPr w:rsidR="009603F9" w:rsidRPr="005E3DEF" w:rsidSect="005E3DEF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76E"/>
    <w:rsid w:val="00124FEC"/>
    <w:rsid w:val="001A2B2C"/>
    <w:rsid w:val="001E09F3"/>
    <w:rsid w:val="00293FF9"/>
    <w:rsid w:val="00366593"/>
    <w:rsid w:val="00407ADF"/>
    <w:rsid w:val="005052AE"/>
    <w:rsid w:val="005C2BE8"/>
    <w:rsid w:val="005E3DEF"/>
    <w:rsid w:val="00714582"/>
    <w:rsid w:val="009603F9"/>
    <w:rsid w:val="00A8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E8"/>
  </w:style>
  <w:style w:type="paragraph" w:styleId="1">
    <w:name w:val="heading 1"/>
    <w:basedOn w:val="a"/>
    <w:link w:val="10"/>
    <w:uiPriority w:val="9"/>
    <w:qFormat/>
    <w:rsid w:val="00A85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8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2018-09-11T11:05:00Z</cp:lastPrinted>
  <dcterms:created xsi:type="dcterms:W3CDTF">2018-09-11T09:57:00Z</dcterms:created>
  <dcterms:modified xsi:type="dcterms:W3CDTF">2019-07-23T10:36:00Z</dcterms:modified>
</cp:coreProperties>
</file>