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CA" w:rsidRPr="004907CA" w:rsidRDefault="004907CA">
      <w:pPr>
        <w:rPr>
          <w:sz w:val="18"/>
          <w:szCs w:val="18"/>
        </w:rPr>
      </w:pPr>
      <w:r>
        <w:rPr>
          <w:rFonts w:ascii="Arial" w:hAnsi="Arial" w:cs="Arial"/>
          <w:color w:val="000000"/>
        </w:rPr>
        <w:t>ПАМЯТКА ДЛЯ РОДИТЕЛЕЙ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Размер городской компенсации зависит от числа детей в семье в возрасте до 18 лет и составляет 80% родительской платы на первого ребенка, 50% — на второго ребенка, 30% — на третьего и последующих детей.</w:t>
      </w:r>
      <w:r>
        <w:rPr>
          <w:rFonts w:ascii="Arial" w:hAnsi="Arial" w:cs="Arial"/>
          <w:color w:val="000000"/>
        </w:rPr>
        <w:br/>
      </w:r>
      <w:r w:rsidRPr="004907CA">
        <w:rPr>
          <w:rFonts w:ascii="Arial" w:hAnsi="Arial" w:cs="Arial"/>
          <w:b/>
          <w:color w:val="000000"/>
        </w:rPr>
        <w:t>Городская компенсация выплачивается в зависимости от среднедушевого дохода семьи.</w:t>
      </w:r>
      <w:r w:rsidRPr="004907CA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4907CA">
        <w:rPr>
          <w:rFonts w:ascii="Arial" w:hAnsi="Arial" w:cs="Arial"/>
          <w:b/>
          <w:color w:val="000000"/>
        </w:rPr>
        <w:t>Четыре категории семей, имеют право на получение городской компенсации при условии, если среднедушевой доход на каждого члена семьи не превышает 1,5-кратную величину прожиточного минимума трудоспособного населения:</w:t>
      </w:r>
      <w:r w:rsidRPr="004907CA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- многодетные семьи;</w:t>
      </w:r>
      <w:r>
        <w:rPr>
          <w:rFonts w:ascii="Arial" w:hAnsi="Arial" w:cs="Arial"/>
          <w:color w:val="000000"/>
        </w:rPr>
        <w:br/>
        <w:t>- семьи, один из родителей в которых погиб в местах ведения боевых действий;</w:t>
      </w:r>
      <w:r>
        <w:rPr>
          <w:rFonts w:ascii="Arial" w:hAnsi="Arial" w:cs="Arial"/>
          <w:color w:val="000000"/>
        </w:rPr>
        <w:br/>
        <w:t>- семьи, один из родителей в которых неработающий инвалид 1 или 2 группы;</w:t>
      </w:r>
      <w:r>
        <w:rPr>
          <w:rFonts w:ascii="Arial" w:hAnsi="Arial" w:cs="Arial"/>
          <w:color w:val="000000"/>
        </w:rPr>
        <w:br/>
        <w:t>- семьи, один из родителей (законных представителей) в которых относится к категории граждан, подвергшихся воздействию радиации вследствие техногенных катастроф.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В расчёт берётся величина, установленная в Ярославской области за второй квартал года, предшествующего году обращения за назначением компенсации. То есть с 1 января 2021 года компенсация предоставляется семьям, в которых размер среднедушевого дохода на каждого члена семьи не превышает 1,5-кратную величину прожиточного минимума трудоспособного населения, установленную за II квартал 2020 года. Она составляет – 17 623,5рубля в месяц.</w:t>
      </w:r>
      <w:r>
        <w:rPr>
          <w:rFonts w:ascii="Arial" w:hAnsi="Arial" w:cs="Arial"/>
          <w:color w:val="000000"/>
        </w:rPr>
        <w:br/>
        <w:t>Например, семья из четырёх человек получит городскую компенсацию, если общий (совокупный) доход всех членов семьи не превысит 70 494 рубля в месяц.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4907CA">
        <w:rPr>
          <w:rFonts w:ascii="Arial" w:hAnsi="Arial" w:cs="Arial"/>
          <w:b/>
          <w:color w:val="000000"/>
        </w:rPr>
        <w:t>Две категории семей имеют право на получение городской компенсации, если признаны малоимущими в соответствии с законодательством Ярославской области:</w:t>
      </w:r>
      <w:r w:rsidRPr="004907CA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- одинокие матери;</w:t>
      </w:r>
      <w:r>
        <w:rPr>
          <w:rFonts w:ascii="Arial" w:hAnsi="Arial" w:cs="Arial"/>
          <w:color w:val="000000"/>
        </w:rPr>
        <w:br/>
        <w:t>- семьи, в которых один из родителей является работником муниципальной дошкольной образовательной организации города Ярославля.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Для получения городской компенсации родители (законные представители) предоставляют в дошкольное образовательное учреждение по месту пребывания ребёнка заявление с приложением комплекта документов.</w:t>
      </w:r>
      <w:r>
        <w:rPr>
          <w:rFonts w:ascii="Arial" w:hAnsi="Arial" w:cs="Arial"/>
          <w:color w:val="000000"/>
        </w:rPr>
        <w:br/>
        <w:t>Общий комплект документов:</w:t>
      </w:r>
      <w:r>
        <w:rPr>
          <w:rFonts w:ascii="Arial" w:hAnsi="Arial" w:cs="Arial"/>
          <w:color w:val="000000"/>
        </w:rPr>
        <w:br/>
        <w:t>1. Паспорт гражданина РФ</w:t>
      </w:r>
      <w:r>
        <w:rPr>
          <w:rFonts w:ascii="Arial" w:hAnsi="Arial" w:cs="Arial"/>
          <w:color w:val="000000"/>
        </w:rPr>
        <w:br/>
        <w:t>2. СНИЛС ребенка и родителя</w:t>
      </w:r>
      <w:r>
        <w:rPr>
          <w:rFonts w:ascii="Arial" w:hAnsi="Arial" w:cs="Arial"/>
          <w:color w:val="000000"/>
        </w:rPr>
        <w:br/>
        <w:t>3. Свидетельство о рождении ребенка (детей)</w:t>
      </w:r>
      <w:r>
        <w:rPr>
          <w:rFonts w:ascii="Arial" w:hAnsi="Arial" w:cs="Arial"/>
          <w:color w:val="000000"/>
        </w:rPr>
        <w:br/>
        <w:t>4. Документ, подтверждающий регистрацию родителя (законного представителя) на территории города Ярославля по месту жительства или по месту пребывания</w:t>
      </w:r>
      <w:r>
        <w:rPr>
          <w:rFonts w:ascii="Arial" w:hAnsi="Arial" w:cs="Arial"/>
          <w:color w:val="000000"/>
        </w:rPr>
        <w:br/>
        <w:t>5. Свидетельство о браке (свидетельство о расторжении брака).</w:t>
      </w:r>
      <w:r>
        <w:rPr>
          <w:rFonts w:ascii="Arial" w:hAnsi="Arial" w:cs="Arial"/>
          <w:color w:val="000000"/>
        </w:rPr>
        <w:br/>
        <w:t>6. Документы, подтверждающие среднедушевой доход семьи за три месяца, предшествующих месяцу обращения:</w:t>
      </w:r>
      <w:r>
        <w:rPr>
          <w:rFonts w:ascii="Arial" w:hAnsi="Arial" w:cs="Arial"/>
          <w:color w:val="000000"/>
        </w:rPr>
        <w:br/>
        <w:t>- сведения о доходах физического лица, справка из территориальных налоговых органов о доходах лица, занимающегося предпринимательской деятельностью</w:t>
      </w:r>
      <w:r>
        <w:rPr>
          <w:rFonts w:ascii="Arial" w:hAnsi="Arial" w:cs="Arial"/>
          <w:color w:val="000000"/>
        </w:rPr>
        <w:br/>
        <w:t>- сведения о полученных (уплаченных) алиментах</w:t>
      </w:r>
      <w:r>
        <w:rPr>
          <w:rFonts w:ascii="Arial" w:hAnsi="Arial" w:cs="Arial"/>
          <w:color w:val="000000"/>
        </w:rPr>
        <w:br/>
        <w:t>- сведения о получении пенсий и иных выплат (при наличии)</w:t>
      </w:r>
      <w:r>
        <w:rPr>
          <w:rFonts w:ascii="Arial" w:hAnsi="Arial" w:cs="Arial"/>
          <w:color w:val="000000"/>
        </w:rPr>
        <w:br/>
        <w:t>- сведения о получении стипендии несовершеннолетним обучающимся по очной форме обучения (при наличии)</w:t>
      </w:r>
      <w:r>
        <w:rPr>
          <w:rFonts w:ascii="Arial" w:hAnsi="Arial" w:cs="Arial"/>
          <w:color w:val="000000"/>
        </w:rPr>
        <w:br/>
        <w:t>- сведения из органов государственной службы занятости о выплатах пособия по безработице</w:t>
      </w:r>
      <w:r>
        <w:rPr>
          <w:rFonts w:ascii="Arial" w:hAnsi="Arial" w:cs="Arial"/>
          <w:color w:val="000000"/>
        </w:rPr>
        <w:br/>
        <w:t>- сведения из органов опеки и попечительства о выплатах приемному родителю или попечителю</w:t>
      </w:r>
      <w:r>
        <w:rPr>
          <w:rFonts w:ascii="Arial" w:hAnsi="Arial" w:cs="Arial"/>
          <w:color w:val="000000"/>
        </w:rPr>
        <w:br/>
        <w:t>- реквизиты банковской организации и расчетный счёт, на который осуществляет перечисление городской компенсации.</w:t>
      </w:r>
      <w:r>
        <w:rPr>
          <w:rFonts w:ascii="Arial" w:hAnsi="Arial" w:cs="Arial"/>
          <w:color w:val="000000"/>
        </w:rPr>
        <w:br/>
        <w:t>7. Иные документы, подтверждающие категорию семьи. Например, удостоверение многодетной семьи Ярославской области для многодетных семей.</w:t>
      </w:r>
      <w:r>
        <w:rPr>
          <w:rFonts w:ascii="Arial" w:hAnsi="Arial" w:cs="Arial"/>
          <w:color w:val="000000"/>
        </w:rPr>
        <w:br/>
      </w:r>
      <w:bookmarkStart w:id="0" w:name="_GoBack"/>
      <w:r w:rsidRPr="004907CA">
        <w:rPr>
          <w:rFonts w:ascii="Arial" w:hAnsi="Arial" w:cs="Arial"/>
          <w:color w:val="000000"/>
          <w:sz w:val="18"/>
          <w:szCs w:val="18"/>
        </w:rPr>
        <w:t>Подробная информация о порядке назначении городской компенсации размещена на сайте департамента образования мэрии города Ярославля в разделе «Дошкольное образование».</w:t>
      </w:r>
      <w:bookmarkEnd w:id="0"/>
    </w:p>
    <w:sectPr w:rsidR="004907CA" w:rsidRPr="004907CA" w:rsidSect="00490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41"/>
    <w:rsid w:val="004907CA"/>
    <w:rsid w:val="00883641"/>
    <w:rsid w:val="008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37298-DFD9-4797-966D-80C13CA6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2021-01-28T07:05:00Z</dcterms:created>
  <dcterms:modified xsi:type="dcterms:W3CDTF">2021-01-28T07:20:00Z</dcterms:modified>
</cp:coreProperties>
</file>