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26875" w:rsidRPr="005E48EE" w:rsidRDefault="0095489C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муниципальной инновационной площадки/ </w:t>
      </w:r>
      <w:r w:rsidR="00FE17BE">
        <w:rPr>
          <w:b/>
          <w:bCs/>
        </w:rPr>
        <w:t xml:space="preserve">муниципальной базовой площадки/ </w:t>
      </w:r>
      <w:r>
        <w:rPr>
          <w:b/>
          <w:bCs/>
        </w:rPr>
        <w:t>муниципального ресурсного центра/ организационно-методического центра</w:t>
      </w:r>
    </w:p>
    <w:p w:rsidR="00726875" w:rsidRPr="005E48EE" w:rsidRDefault="00726875" w:rsidP="001862B5">
      <w:pPr>
        <w:pStyle w:val="headertext"/>
        <w:spacing w:before="0" w:beforeAutospacing="0" w:after="0" w:afterAutospacing="0"/>
        <w:jc w:val="center"/>
      </w:pP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8F2384" w:rsidRPr="005E48EE" w:rsidRDefault="00726875" w:rsidP="00FE17BE">
      <w:pPr>
        <w:numPr>
          <w:ilvl w:val="1"/>
          <w:numId w:val="10"/>
        </w:numPr>
        <w:jc w:val="both"/>
      </w:pPr>
      <w:r w:rsidRPr="005E48EE">
        <w:rPr>
          <w:b/>
        </w:rPr>
        <w:t>Полное наименование О</w:t>
      </w:r>
      <w:r w:rsidR="0095489C">
        <w:rPr>
          <w:b/>
        </w:rPr>
        <w:t>О</w:t>
      </w:r>
      <w:r w:rsidR="00665D97">
        <w:rPr>
          <w:b/>
        </w:rPr>
        <w:t xml:space="preserve"> </w:t>
      </w:r>
      <w:r w:rsidR="0006756A">
        <w:rPr>
          <w:u w:val="single"/>
        </w:rPr>
        <w:t>МДОУ «Детский сад №</w:t>
      </w:r>
      <w:r w:rsidR="00665D97">
        <w:rPr>
          <w:u w:val="single"/>
        </w:rPr>
        <w:t>105</w:t>
      </w:r>
      <w:r w:rsidR="0006756A">
        <w:rPr>
          <w:u w:val="single"/>
        </w:rPr>
        <w:t>»</w:t>
      </w:r>
    </w:p>
    <w:p w:rsidR="008F2384" w:rsidRPr="005E48EE" w:rsidRDefault="0095489C" w:rsidP="00FE17BE">
      <w:pPr>
        <w:numPr>
          <w:ilvl w:val="1"/>
          <w:numId w:val="10"/>
        </w:numPr>
        <w:jc w:val="both"/>
        <w:rPr>
          <w:b/>
        </w:rPr>
      </w:pPr>
      <w:r>
        <w:rPr>
          <w:b/>
        </w:rPr>
        <w:t>ФИО р</w:t>
      </w:r>
      <w:r w:rsidR="00726875" w:rsidRPr="005E48EE">
        <w:rPr>
          <w:b/>
        </w:rPr>
        <w:t>уководител</w:t>
      </w:r>
      <w:r>
        <w:rPr>
          <w:b/>
        </w:rPr>
        <w:t>я</w:t>
      </w:r>
      <w:r w:rsidR="00726875" w:rsidRPr="005E48EE">
        <w:rPr>
          <w:b/>
        </w:rPr>
        <w:t xml:space="preserve"> О</w:t>
      </w:r>
      <w:r>
        <w:rPr>
          <w:b/>
        </w:rPr>
        <w:t>О</w:t>
      </w:r>
      <w:r w:rsidR="00665D97">
        <w:rPr>
          <w:b/>
        </w:rPr>
        <w:t xml:space="preserve"> </w:t>
      </w:r>
      <w:proofErr w:type="spellStart"/>
      <w:r w:rsidR="00665D97">
        <w:rPr>
          <w:u w:val="single"/>
        </w:rPr>
        <w:t>Кокорева</w:t>
      </w:r>
      <w:proofErr w:type="spellEnd"/>
      <w:r w:rsidR="00665D97">
        <w:rPr>
          <w:u w:val="single"/>
        </w:rPr>
        <w:t xml:space="preserve"> Диана Викторовна</w:t>
      </w:r>
    </w:p>
    <w:p w:rsidR="0095489C" w:rsidRDefault="00EC57BE" w:rsidP="00FE17BE">
      <w:pPr>
        <w:numPr>
          <w:ilvl w:val="1"/>
          <w:numId w:val="10"/>
        </w:numPr>
        <w:jc w:val="both"/>
      </w:pPr>
      <w:r>
        <w:rPr>
          <w:b/>
        </w:rPr>
        <w:t>Тип/</w:t>
      </w:r>
      <w:r w:rsidR="00726875" w:rsidRPr="005E48EE">
        <w:rPr>
          <w:b/>
        </w:rPr>
        <w:t xml:space="preserve">Статус </w:t>
      </w:r>
      <w:r w:rsidR="00775542" w:rsidRPr="005E48EE">
        <w:rPr>
          <w:b/>
        </w:rPr>
        <w:t xml:space="preserve">площадки </w:t>
      </w:r>
      <w:r w:rsidR="00FC6B3E">
        <w:rPr>
          <w:u w:val="single"/>
        </w:rPr>
        <w:t>МИП</w:t>
      </w:r>
    </w:p>
    <w:p w:rsidR="008F2384" w:rsidRPr="00FC6B3E" w:rsidRDefault="00726875" w:rsidP="00FC6B3E">
      <w:pPr>
        <w:numPr>
          <w:ilvl w:val="1"/>
          <w:numId w:val="10"/>
        </w:numPr>
        <w:jc w:val="both"/>
      </w:pPr>
      <w:r w:rsidRPr="005E48EE">
        <w:rPr>
          <w:b/>
        </w:rPr>
        <w:t>Тема</w:t>
      </w:r>
      <w:r w:rsidR="00775542" w:rsidRPr="005E48EE">
        <w:rPr>
          <w:b/>
        </w:rPr>
        <w:t xml:space="preserve">проекта </w:t>
      </w:r>
      <w:r w:rsidR="00FC6B3E" w:rsidRPr="00FC6B3E">
        <w:t>«Технология проблемного диалога как средство реализации ФГОС»</w:t>
      </w:r>
    </w:p>
    <w:p w:rsidR="00726875" w:rsidRPr="00483958" w:rsidRDefault="0095489C" w:rsidP="00FE17BE">
      <w:pPr>
        <w:numPr>
          <w:ilvl w:val="1"/>
          <w:numId w:val="10"/>
        </w:numPr>
        <w:jc w:val="both"/>
        <w:rPr>
          <w:u w:val="single"/>
        </w:rPr>
      </w:pPr>
      <w:r w:rsidRPr="00483958">
        <w:rPr>
          <w:b/>
        </w:rPr>
        <w:t>ФИО научного руководителя/консультанта, ученая степень, звание, место работы</w:t>
      </w:r>
      <w:r w:rsidR="00691497" w:rsidRPr="005E48EE">
        <w:t xml:space="preserve">: </w:t>
      </w:r>
      <w:r w:rsidR="00665D97">
        <w:rPr>
          <w:u w:val="single"/>
        </w:rPr>
        <w:t>Мельникова Е.Л., к.п.н., доцент, доцент кафедры педагогики и психологии АПК и ППР, г</w:t>
      </w:r>
      <w:proofErr w:type="gramStart"/>
      <w:r w:rsidR="00665D97">
        <w:rPr>
          <w:u w:val="single"/>
        </w:rPr>
        <w:t>.М</w:t>
      </w:r>
      <w:proofErr w:type="gramEnd"/>
      <w:r w:rsidR="00665D97">
        <w:rPr>
          <w:u w:val="single"/>
        </w:rPr>
        <w:t>осква</w:t>
      </w:r>
    </w:p>
    <w:p w:rsidR="0095489C" w:rsidRDefault="0095489C" w:rsidP="003A7518">
      <w:pPr>
        <w:numPr>
          <w:ilvl w:val="1"/>
          <w:numId w:val="10"/>
        </w:numPr>
        <w:rPr>
          <w:b/>
        </w:rPr>
      </w:pPr>
      <w:r w:rsidRPr="0095489C">
        <w:rPr>
          <w:b/>
        </w:rPr>
        <w:t xml:space="preserve">Адрес страницы сайта образовательной </w:t>
      </w:r>
      <w:r>
        <w:rPr>
          <w:b/>
        </w:rPr>
        <w:t xml:space="preserve">организации в </w:t>
      </w:r>
      <w:r w:rsidR="0020025E">
        <w:rPr>
          <w:b/>
        </w:rPr>
        <w:t>Интернет,</w:t>
      </w:r>
      <w:r>
        <w:rPr>
          <w:b/>
        </w:rPr>
        <w:t xml:space="preserve"> на которой размещена информация о реализации инновационного проекта, его результатах</w:t>
      </w:r>
      <w:r w:rsidR="00665D97">
        <w:rPr>
          <w:b/>
        </w:rPr>
        <w:t xml:space="preserve"> </w:t>
      </w:r>
    </w:p>
    <w:p w:rsidR="0095489C" w:rsidRPr="0095489C" w:rsidRDefault="0095489C" w:rsidP="003A7518">
      <w:pPr>
        <w:rPr>
          <w:b/>
        </w:rPr>
      </w:pPr>
    </w:p>
    <w:p w:rsidR="00A70B36" w:rsidRPr="005E48EE" w:rsidRDefault="00A70B36" w:rsidP="00363D55">
      <w:pPr>
        <w:pStyle w:val="a4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775542" w:rsidRPr="005E48EE" w:rsidRDefault="00775542" w:rsidP="00FE17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60"/>
        <w:gridCol w:w="2023"/>
        <w:gridCol w:w="2363"/>
        <w:gridCol w:w="5736"/>
      </w:tblGrid>
      <w:tr w:rsidR="00775542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5542"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665D97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97" w:rsidRPr="00665D97" w:rsidRDefault="00665D97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97" w:rsidRPr="00665D97" w:rsidRDefault="00665D97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97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65D9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97" w:rsidRPr="00665D97" w:rsidRDefault="00665D97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665D97" w:rsidRPr="00665D97" w:rsidRDefault="00665D97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7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665D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5D97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97" w:rsidRPr="00665D97" w:rsidRDefault="00665D97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775542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D97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6F" w:rsidRPr="00363D55" w:rsidRDefault="00665D97" w:rsidP="00363D5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Э.М.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66F" w:rsidRPr="005E48EE" w:rsidRDefault="0065066F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665D97">
              <w:rPr>
                <w:rFonts w:ascii="Times New Roman" w:hAnsi="Times New Roman" w:cs="Times New Roman"/>
                <w:sz w:val="24"/>
                <w:szCs w:val="24"/>
              </w:rPr>
              <w:t>, высшая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66F" w:rsidRPr="005E48EE" w:rsidRDefault="00665D97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рабочей</w:t>
            </w:r>
            <w:r w:rsidR="00692EB3">
              <w:rPr>
                <w:rFonts w:ascii="Times New Roman" w:hAnsi="Times New Roman" w:cs="Times New Roman"/>
                <w:sz w:val="24"/>
                <w:szCs w:val="24"/>
              </w:rPr>
              <w:t xml:space="preserve"> группы, подготовка и проведение  семинаров и тренингов.</w:t>
            </w:r>
          </w:p>
        </w:tc>
      </w:tr>
      <w:tr w:rsidR="008B7492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92" w:rsidRDefault="008B749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92" w:rsidRDefault="008B7492" w:rsidP="00363D5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92" w:rsidRDefault="008B7492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B7492" w:rsidRDefault="008B7492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492" w:rsidRDefault="008B7492" w:rsidP="00665D9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в рабочей группе: 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картотеки приемов создания ситуаций проблемного диалога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детьми 4-5 лет (познавательное развитие, ФЭМП)</w:t>
            </w:r>
          </w:p>
        </w:tc>
      </w:tr>
      <w:tr w:rsidR="00775542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D9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63D55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665D97" w:rsidP="008B749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рабочей</w:t>
            </w:r>
            <w:r w:rsidR="0069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группе: </w:t>
            </w:r>
            <w:r w:rsidR="008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69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картотеки</w:t>
            </w:r>
            <w:r w:rsidR="008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приемов создания ситуаций</w:t>
            </w:r>
            <w:r w:rsidR="0069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</w:t>
            </w:r>
            <w:r w:rsidR="008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диалога</w:t>
            </w:r>
            <w:proofErr w:type="gramEnd"/>
            <w:r w:rsidR="008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детьми 4-5 лет (познавательное развитие, ФЭМП), формирование видеоматериалов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7492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92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92" w:rsidRDefault="008B749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492" w:rsidRDefault="008B749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8B7492" w:rsidRDefault="008B749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492" w:rsidRDefault="008B7492" w:rsidP="008B749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в рабочей группе: 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картотеки приемов создания ситуаций проблемного диалога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детьми 3-4 лет (познавательное развитие, ФЭМП)</w:t>
            </w:r>
          </w:p>
        </w:tc>
      </w:tr>
      <w:tr w:rsidR="00692EB3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B3" w:rsidRPr="005E48EE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B3" w:rsidRPr="005E48EE" w:rsidRDefault="00665D9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С.Н.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B3" w:rsidRPr="005E48EE" w:rsidRDefault="00692EB3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EB3" w:rsidRPr="005E48EE" w:rsidRDefault="008B7492" w:rsidP="008B749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в рабочей группе: 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картотеки приемов создания ситуаций проблемного диалога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детьми 4-5 лет (познавательное развитие)</w:t>
            </w:r>
          </w:p>
        </w:tc>
      </w:tr>
      <w:tr w:rsidR="00692EB3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B3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B3" w:rsidRDefault="008B749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B3" w:rsidRDefault="008B7492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8B7492" w:rsidRPr="005E48EE" w:rsidRDefault="008B7492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EB3" w:rsidRPr="005E48EE" w:rsidRDefault="008B7492" w:rsidP="008B74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коррекционной работы с детьми</w:t>
            </w:r>
          </w:p>
        </w:tc>
      </w:tr>
      <w:tr w:rsidR="00AE770B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0B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0B" w:rsidRDefault="008B749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Ж.Э.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70B" w:rsidRPr="005E48EE" w:rsidRDefault="00AE770B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70B" w:rsidRDefault="008B7492" w:rsidP="008B74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6-7 лет (познавательное развитие, ФЭМП)</w:t>
            </w:r>
          </w:p>
          <w:p w:rsidR="00BC508A" w:rsidRPr="005E48EE" w:rsidRDefault="00BC508A" w:rsidP="008B7492">
            <w:pPr>
              <w:rPr>
                <w:color w:val="000000"/>
              </w:rPr>
            </w:pPr>
            <w:r>
              <w:rPr>
                <w:color w:val="000000"/>
              </w:rPr>
              <w:t>Разработка конспекта НОД с использованием технологии проблемного диалога</w:t>
            </w:r>
            <w:r w:rsidR="00121D2F">
              <w:rPr>
                <w:color w:val="000000"/>
              </w:rPr>
              <w:t>, открытая образовательная ситуация для педагогов ДОУ.</w:t>
            </w:r>
          </w:p>
        </w:tc>
      </w:tr>
      <w:tr w:rsidR="002B0E0F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8B749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B7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492" w:rsidRPr="005E48EE" w:rsidRDefault="008B7492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E0F" w:rsidRPr="005E48EE" w:rsidRDefault="008B7492" w:rsidP="008B74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5-6 лет (познавательное развитие, ФЭМП)</w:t>
            </w:r>
          </w:p>
        </w:tc>
      </w:tr>
      <w:tr w:rsidR="002B0E0F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8B7492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C5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8A" w:rsidRDefault="00BC508A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E0F" w:rsidRPr="005E48EE" w:rsidRDefault="00BC508A" w:rsidP="00BC508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3-4 лет (познавательное развитие, ФЭМП)</w:t>
            </w:r>
          </w:p>
        </w:tc>
      </w:tr>
      <w:tr w:rsidR="002B0E0F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E0F" w:rsidRPr="005E48EE" w:rsidRDefault="00BC508A" w:rsidP="00BC508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3-4 лет (познавательное развитие, ФЭМП)</w:t>
            </w:r>
          </w:p>
        </w:tc>
      </w:tr>
      <w:tr w:rsidR="002B0E0F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М.А.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C5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8A" w:rsidRDefault="00BC508A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E0F" w:rsidRPr="005E48EE" w:rsidRDefault="00BC508A" w:rsidP="00BC508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3-4 лет (познавательное развитие, ФЭМП), формирование видеоматериалов</w:t>
            </w:r>
          </w:p>
        </w:tc>
      </w:tr>
      <w:tr w:rsidR="002B0E0F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BC508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С.С.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2B0E0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E0F" w:rsidRPr="005E48EE" w:rsidRDefault="00BC508A" w:rsidP="00BC508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3-4 лет (познавательное развитие)</w:t>
            </w:r>
          </w:p>
        </w:tc>
      </w:tr>
      <w:tr w:rsidR="002B0E0F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BC508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0F" w:rsidRDefault="002B0E0F" w:rsidP="00BC508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E0F" w:rsidRPr="005E48EE" w:rsidRDefault="00BC508A" w:rsidP="00BC508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6-7 лет (познавательное развитие, ФЭМП)</w:t>
            </w:r>
          </w:p>
        </w:tc>
      </w:tr>
      <w:tr w:rsidR="00BC508A" w:rsidRPr="005E48EE" w:rsidTr="002B0E0F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8A" w:rsidRDefault="00BC508A" w:rsidP="00363D5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8A" w:rsidRDefault="00BC508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8A" w:rsidRDefault="00BC508A" w:rsidP="00BC508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C508A" w:rsidRDefault="00BC508A" w:rsidP="00BC508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08A" w:rsidRDefault="00BC508A" w:rsidP="00BC508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рабочей группе: разработка </w:t>
            </w:r>
            <w:proofErr w:type="gramStart"/>
            <w:r>
              <w:rPr>
                <w:color w:val="000000"/>
              </w:rPr>
              <w:t>картотеки приемов создания ситуаций проблемного диалога</w:t>
            </w:r>
            <w:proofErr w:type="gramEnd"/>
            <w:r>
              <w:rPr>
                <w:color w:val="000000"/>
              </w:rPr>
              <w:t xml:space="preserve"> для работы с детьми 2-4 лет (познавательное развитие, ФЭМП)</w:t>
            </w:r>
          </w:p>
        </w:tc>
      </w:tr>
    </w:tbl>
    <w:p w:rsidR="001906D6" w:rsidRDefault="001906D6" w:rsidP="00FE17BE">
      <w:pPr>
        <w:jc w:val="both"/>
      </w:pPr>
    </w:p>
    <w:p w:rsidR="001906D6" w:rsidRPr="005E48EE" w:rsidRDefault="001906D6" w:rsidP="00FE17BE">
      <w:pPr>
        <w:jc w:val="both"/>
      </w:pPr>
    </w:p>
    <w:p w:rsidR="00E2394A" w:rsidRPr="005E48EE" w:rsidRDefault="000D0D60" w:rsidP="00FE17BE">
      <w:pPr>
        <w:jc w:val="both"/>
      </w:pPr>
      <w:r w:rsidRPr="005E48EE">
        <w:t>Участники проекта</w:t>
      </w:r>
      <w:r w:rsidR="006B29D4" w:rsidRPr="005E48EE">
        <w:t xml:space="preserve"> (сетевое взаимодействие): </w:t>
      </w:r>
    </w:p>
    <w:p w:rsidR="002834FA" w:rsidRDefault="002834FA" w:rsidP="002834FA">
      <w:pPr>
        <w:jc w:val="both"/>
        <w:rPr>
          <w:b/>
          <w:sz w:val="28"/>
          <w:szCs w:val="28"/>
        </w:rPr>
      </w:pPr>
      <w:r>
        <w:t xml:space="preserve">МОУ  ГЦРО,  МДОУ №№ 55, 56, 77, </w:t>
      </w:r>
      <w:r w:rsidR="00F86679">
        <w:t xml:space="preserve">105, </w:t>
      </w:r>
      <w:r>
        <w:t>144, 170, 192, 233  СОШ №№ 8, 11, 13, 70, гимназия № 3</w:t>
      </w:r>
    </w:p>
    <w:p w:rsidR="00EE1D21" w:rsidRPr="00EE1D21" w:rsidRDefault="00EE1D21" w:rsidP="00EE1D21"/>
    <w:p w:rsidR="00E2394A" w:rsidRDefault="00E2394A" w:rsidP="00FE17BE">
      <w:pPr>
        <w:jc w:val="both"/>
      </w:pPr>
    </w:p>
    <w:p w:rsidR="001906D6" w:rsidRDefault="001906D6" w:rsidP="00FE17BE">
      <w:pPr>
        <w:jc w:val="both"/>
      </w:pPr>
    </w:p>
    <w:p w:rsidR="001906D6" w:rsidRPr="005E48EE" w:rsidRDefault="001906D6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6A6A7C">
        <w:rPr>
          <w:b/>
        </w:rPr>
        <w:t xml:space="preserve"> (2015-2016 </w:t>
      </w:r>
      <w:r w:rsidR="003D1CE3">
        <w:rPr>
          <w:b/>
        </w:rPr>
        <w:t>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Default="00700B50" w:rsidP="00FE17BE">
      <w:pPr>
        <w:ind w:left="360"/>
        <w:jc w:val="both"/>
        <w:rPr>
          <w:b/>
        </w:rPr>
      </w:pPr>
      <w:r>
        <w:rPr>
          <w:b/>
        </w:rPr>
        <w:t xml:space="preserve">2.1. </w:t>
      </w:r>
      <w:r w:rsidR="003A7518">
        <w:rPr>
          <w:b/>
        </w:rPr>
        <w:t xml:space="preserve">Цели/задачи/достижения </w:t>
      </w:r>
    </w:p>
    <w:p w:rsidR="00700B50" w:rsidRDefault="00700B50" w:rsidP="00FE17BE">
      <w:pPr>
        <w:ind w:left="360"/>
        <w:jc w:val="both"/>
        <w:rPr>
          <w:b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11"/>
        <w:gridCol w:w="2484"/>
        <w:gridCol w:w="2873"/>
        <w:gridCol w:w="2879"/>
      </w:tblGrid>
      <w:tr w:rsidR="00ED6A12" w:rsidTr="001906D6">
        <w:trPr>
          <w:jc w:val="center"/>
        </w:trPr>
        <w:tc>
          <w:tcPr>
            <w:tcW w:w="560" w:type="dxa"/>
          </w:tcPr>
          <w:p w:rsidR="00FE17BE" w:rsidRPr="00FE17BE" w:rsidRDefault="00FE17BE" w:rsidP="003A7518">
            <w:pPr>
              <w:rPr>
                <w:b/>
              </w:rPr>
            </w:pPr>
            <w:r w:rsidRPr="00FE17BE">
              <w:rPr>
                <w:b/>
              </w:rPr>
              <w:t xml:space="preserve">№ </w:t>
            </w:r>
            <w:proofErr w:type="spellStart"/>
            <w:proofErr w:type="gramStart"/>
            <w:r w:rsidRPr="00FE17BE">
              <w:rPr>
                <w:b/>
              </w:rPr>
              <w:t>п</w:t>
            </w:r>
            <w:proofErr w:type="spellEnd"/>
            <w:proofErr w:type="gramEnd"/>
            <w:r w:rsidRPr="00FE17BE">
              <w:rPr>
                <w:b/>
              </w:rPr>
              <w:t>/</w:t>
            </w:r>
            <w:proofErr w:type="spellStart"/>
            <w:r w:rsidRPr="00FE17BE">
              <w:rPr>
                <w:b/>
              </w:rPr>
              <w:t>п</w:t>
            </w:r>
            <w:proofErr w:type="spellEnd"/>
          </w:p>
        </w:tc>
        <w:tc>
          <w:tcPr>
            <w:tcW w:w="2511" w:type="dxa"/>
          </w:tcPr>
          <w:p w:rsidR="00FE17BE" w:rsidRPr="00FE17BE" w:rsidRDefault="003D1CE3" w:rsidP="003D1CE3">
            <w:pPr>
              <w:jc w:val="center"/>
              <w:rPr>
                <w:b/>
              </w:rPr>
            </w:pPr>
            <w:r>
              <w:rPr>
                <w:b/>
              </w:rPr>
              <w:t>Цели и з</w:t>
            </w:r>
            <w:r w:rsidR="00FE17BE" w:rsidRPr="00FE17BE">
              <w:rPr>
                <w:b/>
              </w:rPr>
              <w:t>адачи этапа деятельности</w:t>
            </w:r>
          </w:p>
        </w:tc>
        <w:tc>
          <w:tcPr>
            <w:tcW w:w="2484" w:type="dxa"/>
          </w:tcPr>
          <w:p w:rsidR="00FE17BE" w:rsidRPr="00FE17BE" w:rsidRDefault="00FE17BE" w:rsidP="003D1CE3">
            <w:pPr>
              <w:jc w:val="center"/>
              <w:rPr>
                <w:b/>
              </w:rPr>
            </w:pPr>
            <w:r w:rsidRPr="00FE17BE">
              <w:rPr>
                <w:b/>
              </w:rPr>
              <w:t xml:space="preserve">Основное содержание </w:t>
            </w:r>
            <w:r w:rsidR="003D1CE3">
              <w:rPr>
                <w:b/>
              </w:rPr>
              <w:t>деятельности</w:t>
            </w:r>
            <w:r w:rsidRPr="00FE17BE">
              <w:rPr>
                <w:b/>
              </w:rPr>
              <w:t xml:space="preserve"> (проведенные мероприятия)</w:t>
            </w:r>
          </w:p>
        </w:tc>
        <w:tc>
          <w:tcPr>
            <w:tcW w:w="2873" w:type="dxa"/>
          </w:tcPr>
          <w:p w:rsidR="00FE17BE" w:rsidRPr="00FE17BE" w:rsidRDefault="00FE17BE" w:rsidP="003A7518">
            <w:pPr>
              <w:jc w:val="center"/>
              <w:rPr>
                <w:b/>
              </w:rPr>
            </w:pPr>
            <w:r w:rsidRPr="00FE17BE">
              <w:rPr>
                <w:b/>
              </w:rPr>
              <w:t>Планируемые</w:t>
            </w:r>
          </w:p>
          <w:p w:rsidR="00FE17BE" w:rsidRPr="00FE17BE" w:rsidRDefault="00FE17BE" w:rsidP="003A7518">
            <w:pPr>
              <w:jc w:val="center"/>
              <w:rPr>
                <w:b/>
              </w:rPr>
            </w:pPr>
            <w:r w:rsidRPr="00FE17BE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FE17BE" w:rsidRPr="00FE17BE" w:rsidRDefault="00FE17BE" w:rsidP="003A7518">
            <w:pPr>
              <w:jc w:val="center"/>
              <w:rPr>
                <w:b/>
              </w:rPr>
            </w:pPr>
            <w:r w:rsidRPr="00FE17BE">
              <w:rPr>
                <w:b/>
              </w:rPr>
              <w:t>Достигнутые результаты/Достижения</w:t>
            </w:r>
          </w:p>
        </w:tc>
      </w:tr>
      <w:tr w:rsidR="004B67FB" w:rsidTr="009932FC">
        <w:trPr>
          <w:jc w:val="center"/>
        </w:trPr>
        <w:tc>
          <w:tcPr>
            <w:tcW w:w="11307" w:type="dxa"/>
            <w:gridSpan w:val="5"/>
          </w:tcPr>
          <w:p w:rsidR="004B67FB" w:rsidRDefault="004B67FB" w:rsidP="005E51FE">
            <w:pPr>
              <w:jc w:val="center"/>
            </w:pPr>
            <w:r>
              <w:t>I этап – Основной (2015-2016 учебный год)</w:t>
            </w:r>
          </w:p>
          <w:p w:rsidR="004B67FB" w:rsidRDefault="004B67FB" w:rsidP="00C43A42"/>
        </w:tc>
      </w:tr>
      <w:tr w:rsidR="005E51FE" w:rsidTr="001906D6">
        <w:trPr>
          <w:jc w:val="center"/>
        </w:trPr>
        <w:tc>
          <w:tcPr>
            <w:tcW w:w="560" w:type="dxa"/>
          </w:tcPr>
          <w:p w:rsidR="005E51FE" w:rsidRDefault="005E51FE" w:rsidP="003A7518">
            <w:r>
              <w:t>1.</w:t>
            </w:r>
          </w:p>
        </w:tc>
        <w:tc>
          <w:tcPr>
            <w:tcW w:w="2511" w:type="dxa"/>
          </w:tcPr>
          <w:p w:rsidR="005E51FE" w:rsidRDefault="005E51FE" w:rsidP="0068578E">
            <w:r>
              <w:t xml:space="preserve">Составить и апробировать алгоритм действий разработки системы по координации деятельности (формы, механизмы, условия) образовательных учреждений </w:t>
            </w:r>
            <w:r w:rsidR="0068578E">
              <w:t>–</w:t>
            </w:r>
            <w:r>
              <w:t xml:space="preserve"> </w:t>
            </w:r>
            <w:r w:rsidR="0068578E">
              <w:t xml:space="preserve">участников инновационной площадки в условиях </w:t>
            </w:r>
            <w:r w:rsidR="0068578E">
              <w:lastRenderedPageBreak/>
              <w:t>сетевого взаимодействия</w:t>
            </w:r>
          </w:p>
        </w:tc>
        <w:tc>
          <w:tcPr>
            <w:tcW w:w="2484" w:type="dxa"/>
          </w:tcPr>
          <w:p w:rsidR="0068578E" w:rsidRDefault="0068578E" w:rsidP="0068578E">
            <w:r>
              <w:lastRenderedPageBreak/>
              <w:t>Разработка и принятие локальных актов: приказ руководителя ДОУ о создании рабочей группы, положение о рабочей группе.</w:t>
            </w:r>
          </w:p>
          <w:p w:rsidR="005E51FE" w:rsidRDefault="005E51FE" w:rsidP="00B23D49"/>
        </w:tc>
        <w:tc>
          <w:tcPr>
            <w:tcW w:w="2873" w:type="dxa"/>
          </w:tcPr>
          <w:p w:rsidR="0068578E" w:rsidRDefault="0068578E" w:rsidP="0068578E">
            <w:r>
              <w:t>Сформировать пакет документов, регламентирующий деятельность ДОУ по реализации проекта</w:t>
            </w:r>
          </w:p>
          <w:p w:rsidR="005E51FE" w:rsidRDefault="005E51FE" w:rsidP="0038693E"/>
        </w:tc>
        <w:tc>
          <w:tcPr>
            <w:tcW w:w="2879" w:type="dxa"/>
          </w:tcPr>
          <w:p w:rsidR="0068578E" w:rsidRDefault="0068578E" w:rsidP="0068578E">
            <w:r>
              <w:t>Сформирован пакет документов</w:t>
            </w:r>
          </w:p>
          <w:p w:rsidR="005E51FE" w:rsidRDefault="005E51FE" w:rsidP="005E51FE"/>
        </w:tc>
      </w:tr>
      <w:tr w:rsidR="005E51FE" w:rsidTr="001906D6">
        <w:trPr>
          <w:jc w:val="center"/>
        </w:trPr>
        <w:tc>
          <w:tcPr>
            <w:tcW w:w="560" w:type="dxa"/>
          </w:tcPr>
          <w:p w:rsidR="005E51FE" w:rsidRDefault="008A5442" w:rsidP="003A7518">
            <w:r>
              <w:lastRenderedPageBreak/>
              <w:t>2</w:t>
            </w:r>
            <w:r w:rsidR="005E51FE">
              <w:t>.</w:t>
            </w:r>
          </w:p>
        </w:tc>
        <w:tc>
          <w:tcPr>
            <w:tcW w:w="2511" w:type="dxa"/>
          </w:tcPr>
          <w:p w:rsidR="005E51FE" w:rsidRDefault="005E51FE" w:rsidP="004B67FB">
            <w:r>
              <w:t>Обеспечить методическое сопровождение по изучению основных теоретических положений об организации технологии проблемного диалога в ДОУ  в условиях деятельности учреждений в инновационном режиме</w:t>
            </w:r>
          </w:p>
        </w:tc>
        <w:tc>
          <w:tcPr>
            <w:tcW w:w="2484" w:type="dxa"/>
            <w:vMerge w:val="restart"/>
          </w:tcPr>
          <w:p w:rsidR="005E51FE" w:rsidRDefault="005E51FE" w:rsidP="00B23D49">
            <w:r>
              <w:t>Разработка плана проекта «Технология проблемного диалога как средство реализации ФГОС»</w:t>
            </w:r>
          </w:p>
          <w:p w:rsidR="005E51FE" w:rsidRDefault="005E51FE" w:rsidP="00B23D49"/>
          <w:p w:rsidR="005E51FE" w:rsidRDefault="005E51FE" w:rsidP="00B23D49">
            <w:r w:rsidRPr="00E97507">
              <w:t xml:space="preserve">Установочный семинар для </w:t>
            </w:r>
            <w:r>
              <w:t>членов рабочей группы по внедрению и апробации технологии проблемного диалога.</w:t>
            </w:r>
          </w:p>
          <w:p w:rsidR="005E51FE" w:rsidRDefault="005E51FE" w:rsidP="00B23D49"/>
          <w:p w:rsidR="005E51FE" w:rsidRDefault="005E51FE" w:rsidP="00B23D49">
            <w:r>
              <w:t>Изучение уровня  готовности педагогов к инновационной деятельности.</w:t>
            </w:r>
          </w:p>
          <w:p w:rsidR="005E51FE" w:rsidRDefault="005E51FE" w:rsidP="00B23D49"/>
          <w:p w:rsidR="008A5442" w:rsidRDefault="008A5442" w:rsidP="00B23D49"/>
          <w:p w:rsidR="008A5442" w:rsidRDefault="008A5442" w:rsidP="00B23D49"/>
          <w:p w:rsidR="008A5442" w:rsidRDefault="008A5442" w:rsidP="00B23D49"/>
          <w:p w:rsidR="008A5442" w:rsidRDefault="008A5442" w:rsidP="00B23D49"/>
          <w:p w:rsidR="005E51FE" w:rsidRDefault="005E51FE" w:rsidP="00B23D49">
            <w:r w:rsidRPr="001959A2">
              <w:t>Цикл обучающих семинаров для педагогов ДОО и СОШ по внедрению и апробации технологии проблемного диалога</w:t>
            </w:r>
            <w:r>
              <w:t>.</w:t>
            </w:r>
          </w:p>
          <w:p w:rsidR="005E51FE" w:rsidRDefault="005E51FE" w:rsidP="00B23D49"/>
          <w:p w:rsidR="008A5442" w:rsidRDefault="008A5442" w:rsidP="00B23D49"/>
          <w:p w:rsidR="008A5442" w:rsidRDefault="008A5442" w:rsidP="00B23D49"/>
          <w:p w:rsidR="008A5442" w:rsidRDefault="008A5442" w:rsidP="00B23D49"/>
          <w:p w:rsidR="005E51FE" w:rsidRDefault="005E51FE" w:rsidP="00B23D49">
            <w:r w:rsidRPr="00EE6803">
              <w:t>Работа творческих групп по реализации проекта по выбранным направлениям с позиции преемственности на всех уровнях общего образования</w:t>
            </w:r>
          </w:p>
          <w:p w:rsidR="005E51FE" w:rsidRDefault="005E51FE" w:rsidP="00B23D49"/>
          <w:p w:rsidR="005E51FE" w:rsidRDefault="005E51FE" w:rsidP="00B23D49"/>
        </w:tc>
        <w:tc>
          <w:tcPr>
            <w:tcW w:w="2873" w:type="dxa"/>
            <w:vMerge w:val="restart"/>
          </w:tcPr>
          <w:p w:rsidR="005E51FE" w:rsidRPr="006D0CE7" w:rsidRDefault="005E51FE" w:rsidP="0038693E">
            <w:pPr>
              <w:pStyle w:val="Default"/>
            </w:pPr>
            <w:r w:rsidRPr="006D0CE7">
              <w:t xml:space="preserve">Выявить уровень развития отдельных показателей готовности педагогов к инновационной деятельности. </w:t>
            </w: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8A5442" w:rsidRDefault="008A5442" w:rsidP="0038693E">
            <w:pPr>
              <w:pStyle w:val="Default"/>
            </w:pPr>
          </w:p>
          <w:p w:rsidR="005E51FE" w:rsidRPr="006D0CE7" w:rsidRDefault="005E51FE" w:rsidP="0038693E">
            <w:pPr>
              <w:pStyle w:val="Default"/>
            </w:pPr>
            <w:r w:rsidRPr="006D0CE7">
              <w:t xml:space="preserve">Определить степень развития творческого и профессионального потенциала педагогов, возможные трудности при освоении инновационных технологий. </w:t>
            </w:r>
          </w:p>
          <w:p w:rsidR="005E51FE" w:rsidRDefault="005E51FE" w:rsidP="0038693E"/>
          <w:p w:rsidR="005E51FE" w:rsidRDefault="005E51FE" w:rsidP="0038693E">
            <w:r>
              <w:t>Изучить основные теоретические положения об организации технологии проблемного диалога педагогами ДОО и СОШ.</w:t>
            </w:r>
          </w:p>
          <w:p w:rsidR="005E51FE" w:rsidRDefault="005E51FE" w:rsidP="0038693E"/>
          <w:p w:rsidR="005E51FE" w:rsidRDefault="005E51FE" w:rsidP="0038693E"/>
          <w:p w:rsidR="005E51FE" w:rsidRDefault="005E51FE" w:rsidP="0038693E"/>
          <w:p w:rsidR="005E51FE" w:rsidRDefault="005E51FE" w:rsidP="0038693E"/>
          <w:p w:rsidR="005E51FE" w:rsidRDefault="005E51FE" w:rsidP="0038693E"/>
          <w:p w:rsidR="005E51FE" w:rsidRDefault="005E51FE" w:rsidP="0038693E">
            <w:r>
              <w:t>Апробировать  в деятельности педагогов ДОО  – участников муниципальной инновационной площадки – технологию проблемного диалога</w:t>
            </w:r>
          </w:p>
        </w:tc>
        <w:tc>
          <w:tcPr>
            <w:tcW w:w="2879" w:type="dxa"/>
            <w:vMerge w:val="restart"/>
          </w:tcPr>
          <w:p w:rsidR="005E51FE" w:rsidRDefault="005E51FE" w:rsidP="005E51FE">
            <w:r>
              <w:t>Выявлен уровень готовности педагогов к инновационной деятельности</w:t>
            </w:r>
          </w:p>
          <w:p w:rsidR="008A5442" w:rsidRDefault="008A5442" w:rsidP="005E51FE"/>
          <w:p w:rsidR="008A5442" w:rsidRDefault="008A5442" w:rsidP="005E51FE"/>
          <w:p w:rsidR="008A5442" w:rsidRDefault="008A5442" w:rsidP="005E51FE"/>
          <w:p w:rsidR="005E51FE" w:rsidRDefault="005E51FE" w:rsidP="00C43A42"/>
          <w:p w:rsidR="005E51FE" w:rsidRDefault="005E51FE" w:rsidP="00C43A42"/>
          <w:p w:rsidR="005E51FE" w:rsidRDefault="005E51FE" w:rsidP="00C43A42"/>
          <w:p w:rsidR="005E51FE" w:rsidRDefault="005E51FE" w:rsidP="00C43A42"/>
          <w:p w:rsidR="005E51FE" w:rsidRDefault="005E51FE" w:rsidP="00C43A42"/>
          <w:p w:rsidR="005E51FE" w:rsidRDefault="005E51FE" w:rsidP="00C43A42"/>
          <w:p w:rsidR="005E51FE" w:rsidRDefault="005E51FE" w:rsidP="00C43A42"/>
          <w:p w:rsidR="005E51FE" w:rsidRDefault="008A5442" w:rsidP="00C43A42">
            <w:r>
              <w:t xml:space="preserve">Определена степень </w:t>
            </w:r>
          </w:p>
          <w:p w:rsidR="008A5442" w:rsidRPr="006D0CE7" w:rsidRDefault="008A5442" w:rsidP="008A5442">
            <w:pPr>
              <w:pStyle w:val="Default"/>
            </w:pPr>
            <w:r w:rsidRPr="006D0CE7">
              <w:t xml:space="preserve">развития творческого и профессионального потенциала педагогов, возможные трудности при освоении инновационных технологий. </w:t>
            </w:r>
          </w:p>
          <w:p w:rsidR="005E51FE" w:rsidRDefault="005E51FE" w:rsidP="00C43A42"/>
          <w:p w:rsidR="005E51FE" w:rsidRDefault="005E51FE" w:rsidP="005E51FE">
            <w:r w:rsidRPr="00B8394B">
              <w:t>Изучены основные теоретические положения об организации технологии проблемного диалога педагогами ДОО и СОШ</w:t>
            </w:r>
          </w:p>
          <w:p w:rsidR="005E51FE" w:rsidRDefault="005E51FE" w:rsidP="005E51FE">
            <w:r>
              <w:t>Старший воспитатель Бычкова Э.М. прошла обучение на авторских курсах Мельниковой Е.Л.</w:t>
            </w:r>
          </w:p>
          <w:p w:rsidR="005E51FE" w:rsidRDefault="005E51FE" w:rsidP="00C43A42"/>
          <w:p w:rsidR="005E51FE" w:rsidRDefault="005E51FE" w:rsidP="00C43A42">
            <w:r>
              <w:t xml:space="preserve">Апробирована </w:t>
            </w:r>
            <w:r w:rsidRPr="00B8394B">
              <w:t xml:space="preserve"> в деятельность педагогов ДОО  – участников муниципальной инновационной площадки – технология проблемного диалога</w:t>
            </w:r>
          </w:p>
        </w:tc>
      </w:tr>
      <w:tr w:rsidR="005E51FE" w:rsidTr="001906D6">
        <w:trPr>
          <w:jc w:val="center"/>
        </w:trPr>
        <w:tc>
          <w:tcPr>
            <w:tcW w:w="560" w:type="dxa"/>
          </w:tcPr>
          <w:p w:rsidR="005E51FE" w:rsidRDefault="008A5442" w:rsidP="003A7518">
            <w:r>
              <w:t>3</w:t>
            </w:r>
            <w:r w:rsidR="005E51FE">
              <w:t>.</w:t>
            </w:r>
          </w:p>
        </w:tc>
        <w:tc>
          <w:tcPr>
            <w:tcW w:w="2511" w:type="dxa"/>
          </w:tcPr>
          <w:p w:rsidR="005E51FE" w:rsidRDefault="005E51FE" w:rsidP="003A304C">
            <w:r>
              <w:t>Провести анализ образовательной ситуации в учреждениях – участниках инновационной площадки</w:t>
            </w:r>
          </w:p>
        </w:tc>
        <w:tc>
          <w:tcPr>
            <w:tcW w:w="2484" w:type="dxa"/>
            <w:vMerge/>
          </w:tcPr>
          <w:p w:rsidR="005E51FE" w:rsidRDefault="005E51FE" w:rsidP="00B23D49"/>
        </w:tc>
        <w:tc>
          <w:tcPr>
            <w:tcW w:w="2873" w:type="dxa"/>
            <w:vMerge/>
          </w:tcPr>
          <w:p w:rsidR="005E51FE" w:rsidRDefault="005E51FE" w:rsidP="009037E6"/>
        </w:tc>
        <w:tc>
          <w:tcPr>
            <w:tcW w:w="2879" w:type="dxa"/>
            <w:vMerge/>
          </w:tcPr>
          <w:p w:rsidR="005E51FE" w:rsidRDefault="005E51FE" w:rsidP="00C43A42"/>
        </w:tc>
      </w:tr>
      <w:tr w:rsidR="004B67FB" w:rsidTr="001906D6">
        <w:trPr>
          <w:jc w:val="center"/>
        </w:trPr>
        <w:tc>
          <w:tcPr>
            <w:tcW w:w="560" w:type="dxa"/>
          </w:tcPr>
          <w:p w:rsidR="004B67FB" w:rsidRDefault="008A5442" w:rsidP="003A7518">
            <w:r>
              <w:t>4</w:t>
            </w:r>
            <w:r w:rsidR="0038693E">
              <w:t>.</w:t>
            </w:r>
          </w:p>
        </w:tc>
        <w:tc>
          <w:tcPr>
            <w:tcW w:w="2511" w:type="dxa"/>
          </w:tcPr>
          <w:p w:rsidR="004B67FB" w:rsidRDefault="0038693E" w:rsidP="003A304C">
            <w:r>
              <w:t>Провести анализ образовательной ситуации в учреждениях – участниках инновационной площадки</w:t>
            </w:r>
          </w:p>
        </w:tc>
        <w:tc>
          <w:tcPr>
            <w:tcW w:w="2484" w:type="dxa"/>
          </w:tcPr>
          <w:p w:rsidR="0038693E" w:rsidRDefault="0038693E" w:rsidP="0038693E">
            <w:r>
              <w:t>Работа творческих групп по реализации проекта по выбранным направлениям  в ДОО</w:t>
            </w:r>
          </w:p>
          <w:p w:rsidR="004B67FB" w:rsidRDefault="004B67FB" w:rsidP="00B23D49"/>
        </w:tc>
        <w:tc>
          <w:tcPr>
            <w:tcW w:w="2873" w:type="dxa"/>
          </w:tcPr>
          <w:p w:rsidR="004B67FB" w:rsidRDefault="0038693E" w:rsidP="009037E6">
            <w:r w:rsidRPr="00B8394B">
              <w:t>Апробировать  в деятельности педагогов ДОО  – участников муниципальной инновационной площадки – технологию проблемного диалога</w:t>
            </w:r>
            <w:r>
              <w:t xml:space="preserve">. Наработка практического </w:t>
            </w:r>
            <w:r>
              <w:lastRenderedPageBreak/>
              <w:t>материала (картотека приемов создания ситуаций проблемного диалога).</w:t>
            </w:r>
          </w:p>
          <w:p w:rsidR="008A5442" w:rsidRDefault="008A5442" w:rsidP="009037E6"/>
          <w:p w:rsidR="008A5442" w:rsidRDefault="008A5442" w:rsidP="009037E6">
            <w:r>
              <w:t>Наработка картотеки приемов создания проблемных ситуаций по образовательной области «Познавательное развитие» - раздел ФЭМП</w:t>
            </w:r>
          </w:p>
        </w:tc>
        <w:tc>
          <w:tcPr>
            <w:tcW w:w="2879" w:type="dxa"/>
          </w:tcPr>
          <w:p w:rsidR="005E51FE" w:rsidRDefault="005E51FE" w:rsidP="005E51FE">
            <w:r w:rsidRPr="00B8394B">
              <w:lastRenderedPageBreak/>
              <w:t>Апробирована  в деятельность педагогов ДОО  – участников муниципальной инновационной площадки – технология проблемного диалога</w:t>
            </w:r>
            <w:r>
              <w:t xml:space="preserve">. </w:t>
            </w:r>
          </w:p>
          <w:p w:rsidR="004B67FB" w:rsidRDefault="005E51FE" w:rsidP="005E51FE">
            <w:r>
              <w:t xml:space="preserve">Частично разработана </w:t>
            </w:r>
            <w:r>
              <w:lastRenderedPageBreak/>
              <w:t>картотека приемов  создания ситуаций проблемного диалога по всем возрастам в направлении - познавательное развитие (по лексическим темам), ФЭМП.</w:t>
            </w:r>
          </w:p>
        </w:tc>
      </w:tr>
      <w:tr w:rsidR="008A5442" w:rsidTr="001906D6">
        <w:trPr>
          <w:jc w:val="center"/>
        </w:trPr>
        <w:tc>
          <w:tcPr>
            <w:tcW w:w="560" w:type="dxa"/>
          </w:tcPr>
          <w:p w:rsidR="008A5442" w:rsidRDefault="008A5442" w:rsidP="003A7518">
            <w:r>
              <w:lastRenderedPageBreak/>
              <w:t>5.</w:t>
            </w:r>
          </w:p>
        </w:tc>
        <w:tc>
          <w:tcPr>
            <w:tcW w:w="2511" w:type="dxa"/>
          </w:tcPr>
          <w:p w:rsidR="008A5442" w:rsidRDefault="008A5442" w:rsidP="00BC5B97">
            <w:r>
              <w:t>Обеспечить методическое сопровождение освоение практического использования технологии проблемного диалога.</w:t>
            </w:r>
          </w:p>
        </w:tc>
        <w:tc>
          <w:tcPr>
            <w:tcW w:w="2484" w:type="dxa"/>
          </w:tcPr>
          <w:p w:rsidR="008A5442" w:rsidRDefault="008A5442" w:rsidP="00BC5B97">
            <w:r>
              <w:t>Проведение тренинга по практическому использованию технологии проблемного диалога</w:t>
            </w:r>
          </w:p>
        </w:tc>
        <w:tc>
          <w:tcPr>
            <w:tcW w:w="2873" w:type="dxa"/>
          </w:tcPr>
          <w:p w:rsidR="008A5442" w:rsidRDefault="008A5442" w:rsidP="00BC5B97">
            <w:r>
              <w:t>Апробация в деятельности педагогов ДОО ситуаций с использованием технологии проблемного диалога (ОО «Познавательное развитие» - раздел ФЭМП), корректировка и обобщение материалов, видеоматериалов.</w:t>
            </w:r>
          </w:p>
          <w:p w:rsidR="008A5442" w:rsidRDefault="008A5442" w:rsidP="00BC5B97"/>
          <w:p w:rsidR="008A5442" w:rsidRDefault="008A5442" w:rsidP="00BC5B97">
            <w:r>
              <w:t>Подготовка и проведение открытых образовательных ситуаций с использованием технологии проблемного диалога для педагогов ДОУ.</w:t>
            </w:r>
          </w:p>
        </w:tc>
        <w:tc>
          <w:tcPr>
            <w:tcW w:w="2879" w:type="dxa"/>
          </w:tcPr>
          <w:p w:rsidR="008A5442" w:rsidRDefault="008A5442" w:rsidP="00BC5B97">
            <w:proofErr w:type="gramStart"/>
            <w:r>
              <w:t xml:space="preserve">Проведён анализ проблемных ситуаций </w:t>
            </w:r>
            <w:r>
              <w:t>внесены</w:t>
            </w:r>
            <w:proofErr w:type="gramEnd"/>
            <w:r>
              <w:t xml:space="preserve"> коррективы в картотеку, проведены пробы создания видеоматериалов.</w:t>
            </w:r>
          </w:p>
          <w:p w:rsidR="00121D2F" w:rsidRDefault="00121D2F" w:rsidP="00BC5B97"/>
          <w:p w:rsidR="00121D2F" w:rsidRDefault="00121D2F" w:rsidP="00BC5B97"/>
          <w:p w:rsidR="00121D2F" w:rsidRDefault="00121D2F" w:rsidP="00BC5B97"/>
          <w:p w:rsidR="00121D2F" w:rsidRDefault="00121D2F" w:rsidP="00BC5B97"/>
          <w:p w:rsidR="00121D2F" w:rsidRDefault="00121D2F" w:rsidP="00BC5B97"/>
          <w:p w:rsidR="00121D2F" w:rsidRDefault="00121D2F" w:rsidP="00BC5B97"/>
          <w:p w:rsidR="008A5442" w:rsidRDefault="00121D2F" w:rsidP="00121D2F">
            <w:r>
              <w:t xml:space="preserve">Воспитатель Котова Ж.Э. разработала </w:t>
            </w:r>
            <w:r>
              <w:rPr>
                <w:color w:val="000000"/>
              </w:rPr>
              <w:t>конспект НОД с использованием технологии проблемного диалога, провела открытую образовательную ситуацию для педагогов ДОУ.</w:t>
            </w:r>
          </w:p>
        </w:tc>
      </w:tr>
      <w:tr w:rsidR="008A5442" w:rsidTr="001906D6">
        <w:trPr>
          <w:jc w:val="center"/>
        </w:trPr>
        <w:tc>
          <w:tcPr>
            <w:tcW w:w="560" w:type="dxa"/>
          </w:tcPr>
          <w:p w:rsidR="008A5442" w:rsidRDefault="00121D2F" w:rsidP="003A7518">
            <w:r>
              <w:t>6.</w:t>
            </w:r>
          </w:p>
        </w:tc>
        <w:tc>
          <w:tcPr>
            <w:tcW w:w="2511" w:type="dxa"/>
          </w:tcPr>
          <w:p w:rsidR="008A5442" w:rsidRDefault="00390B31" w:rsidP="00BC5B97">
            <w:r>
              <w:t>Анализ организации образовательной деятельности, корректировка и обобщение материалов. Подведение итогов деятельности МИП.</w:t>
            </w:r>
          </w:p>
        </w:tc>
        <w:tc>
          <w:tcPr>
            <w:tcW w:w="2484" w:type="dxa"/>
          </w:tcPr>
          <w:p w:rsidR="008A5442" w:rsidRDefault="008A5442" w:rsidP="00BC5B97">
            <w:r>
              <w:t xml:space="preserve">Трансляция опыта для коллектива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873" w:type="dxa"/>
          </w:tcPr>
          <w:p w:rsidR="008A5442" w:rsidRDefault="00121D2F" w:rsidP="00BC5B97">
            <w:r>
              <w:t>Круглый стол «Проблемно-диалогическое обучение, первые результаты»</w:t>
            </w:r>
          </w:p>
        </w:tc>
        <w:tc>
          <w:tcPr>
            <w:tcW w:w="2879" w:type="dxa"/>
          </w:tcPr>
          <w:p w:rsidR="008A5442" w:rsidRDefault="008A5442" w:rsidP="00121D2F">
            <w:r>
              <w:t xml:space="preserve">Участники </w:t>
            </w:r>
            <w:r w:rsidR="00121D2F">
              <w:t>рабочей</w:t>
            </w:r>
            <w:r>
              <w:t xml:space="preserve"> группы выступили </w:t>
            </w:r>
            <w:r w:rsidR="00121D2F">
              <w:t xml:space="preserve">в рамках работы круглого стола </w:t>
            </w:r>
            <w:r>
              <w:t>с первыми результатами работы МИП.</w:t>
            </w:r>
          </w:p>
        </w:tc>
      </w:tr>
    </w:tbl>
    <w:p w:rsidR="00390B31" w:rsidRDefault="00390B31" w:rsidP="00700B50">
      <w:pPr>
        <w:jc w:val="both"/>
        <w:rPr>
          <w:b/>
        </w:rPr>
      </w:pPr>
    </w:p>
    <w:p w:rsidR="00390B31" w:rsidRDefault="00390B31" w:rsidP="00700B50">
      <w:pPr>
        <w:jc w:val="both"/>
        <w:rPr>
          <w:b/>
        </w:rPr>
      </w:pPr>
    </w:p>
    <w:p w:rsidR="00E2394A" w:rsidRPr="00ED6A12" w:rsidRDefault="00FE17BE" w:rsidP="00700B50">
      <w:pPr>
        <w:jc w:val="both"/>
      </w:pPr>
      <w:r>
        <w:rPr>
          <w:b/>
        </w:rPr>
        <w:t xml:space="preserve">Если в проект вносились изменения, необходимо указать какие и причину внесения коррективов?  </w:t>
      </w:r>
      <w:r w:rsidR="00ED6A12">
        <w:t>Не вносились</w:t>
      </w:r>
    </w:p>
    <w:p w:rsidR="00FB236C" w:rsidRPr="005E48EE" w:rsidRDefault="00FB236C" w:rsidP="00FE17BE">
      <w:pPr>
        <w:pStyle w:val="formattext"/>
        <w:spacing w:before="0" w:beforeAutospacing="0" w:after="0" w:afterAutospacing="0"/>
        <w:jc w:val="both"/>
      </w:pPr>
    </w:p>
    <w:p w:rsidR="00483958" w:rsidRPr="00ED6A12" w:rsidRDefault="00700B50" w:rsidP="00700B50">
      <w:pPr>
        <w:pStyle w:val="formattext"/>
        <w:spacing w:before="0" w:beforeAutospacing="0" w:after="0" w:afterAutospacing="0"/>
        <w:jc w:val="both"/>
      </w:pPr>
      <w:r>
        <w:rPr>
          <w:b/>
        </w:rPr>
        <w:t xml:space="preserve">2.2. </w:t>
      </w:r>
      <w:r w:rsidR="0020025E">
        <w:rPr>
          <w:b/>
        </w:rPr>
        <w:t>Условия, созданные для достижения результатов инновационного проекта/этапа инновационной деятельности</w:t>
      </w:r>
      <w:r w:rsidR="00390B31">
        <w:rPr>
          <w:b/>
        </w:rPr>
        <w:t xml:space="preserve"> </w:t>
      </w:r>
      <w:r w:rsidR="00A0296C">
        <w:rPr>
          <w:b/>
        </w:rPr>
        <w:t xml:space="preserve"> </w:t>
      </w:r>
      <w:r w:rsidR="00A0296C" w:rsidRPr="00A0296C">
        <w:t>Были изучены</w:t>
      </w:r>
      <w:r w:rsidR="00ED6A12" w:rsidRPr="00ED6A12">
        <w:t xml:space="preserve"> </w:t>
      </w:r>
      <w:r w:rsidR="00A0296C">
        <w:t xml:space="preserve">печатные </w:t>
      </w:r>
      <w:r w:rsidR="00ED6A12" w:rsidRPr="00ED6A12">
        <w:t>материалы</w:t>
      </w:r>
      <w:r w:rsidR="00A0296C">
        <w:t>, статьи, монография автора технологии Мельниковой Е.Л. и др</w:t>
      </w:r>
      <w:proofErr w:type="gramStart"/>
      <w:r w:rsidR="00A0296C">
        <w:t>.а</w:t>
      </w:r>
      <w:proofErr w:type="gramEnd"/>
      <w:r w:rsidR="00A0296C">
        <w:t>второв</w:t>
      </w:r>
      <w:r w:rsidR="00ED6A12" w:rsidRPr="00ED6A12">
        <w:t>,</w:t>
      </w:r>
      <w:r w:rsidR="00A0296C">
        <w:t xml:space="preserve"> организован обмен мнениями. П</w:t>
      </w:r>
      <w:r w:rsidR="00ED6A12" w:rsidRPr="00ED6A12">
        <w:t xml:space="preserve">роведены </w:t>
      </w:r>
      <w:r w:rsidR="00A0296C">
        <w:t xml:space="preserve">все </w:t>
      </w:r>
      <w:r w:rsidR="00ED6A12" w:rsidRPr="00ED6A12">
        <w:t xml:space="preserve"> мероприятия</w:t>
      </w:r>
      <w:r w:rsidR="00A0296C">
        <w:t xml:space="preserve"> плана работы творческой группы по инновационному проекту «Технология проблемного диалога как средство реализации ФГОС»</w:t>
      </w:r>
      <w:r w:rsidR="00ED6A12" w:rsidRPr="00ED6A12">
        <w:t>.</w:t>
      </w:r>
    </w:p>
    <w:p w:rsidR="00700B50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Pr="00ED6A12" w:rsidRDefault="00700B50" w:rsidP="00700B50">
      <w:pPr>
        <w:pStyle w:val="formattext"/>
        <w:spacing w:before="0" w:beforeAutospacing="0" w:after="0" w:afterAutospacing="0"/>
        <w:jc w:val="both"/>
      </w:pPr>
      <w:r>
        <w:rPr>
          <w:b/>
        </w:rPr>
        <w:t xml:space="preserve">2.3. </w:t>
      </w:r>
      <w:r w:rsidR="00EB7BDC">
        <w:rPr>
          <w:b/>
        </w:rPr>
        <w:t xml:space="preserve">Опишите трудности и проблемы, с которыми </w:t>
      </w:r>
      <w:proofErr w:type="gramStart"/>
      <w:r w:rsidR="00EB7BDC">
        <w:rPr>
          <w:b/>
        </w:rPr>
        <w:t>столкнулись при реализации инн</w:t>
      </w:r>
      <w:r w:rsidR="00ED6A12">
        <w:rPr>
          <w:b/>
        </w:rPr>
        <w:t>овационного проекта</w:t>
      </w:r>
      <w:r w:rsidR="00ED6A12">
        <w:t xml:space="preserve"> </w:t>
      </w:r>
      <w:r w:rsidR="00A0296C">
        <w:t xml:space="preserve">    </w:t>
      </w:r>
      <w:r w:rsidR="00ED6A12">
        <w:t>нет</w:t>
      </w:r>
      <w:proofErr w:type="gramEnd"/>
    </w:p>
    <w:p w:rsidR="00EB7BDC" w:rsidRDefault="00EB7BDC" w:rsidP="00FE17BE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EB7BDC" w:rsidRDefault="00EB7BDC" w:rsidP="00700B50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Default="00700B50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 xml:space="preserve">3.1.     </w:t>
      </w:r>
      <w:r w:rsidR="0020025E">
        <w:rPr>
          <w:b/>
        </w:rPr>
        <w:t>Укажите достигнутые результаты и эффект</w:t>
      </w:r>
      <w:r>
        <w:rPr>
          <w:b/>
        </w:rPr>
        <w:t>ы инновационного проекта</w:t>
      </w:r>
      <w:r w:rsidR="00AE30BD">
        <w:rPr>
          <w:b/>
        </w:rPr>
        <w:t>:</w:t>
      </w:r>
    </w:p>
    <w:p w:rsidR="00AE30BD" w:rsidRDefault="00AE30BD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>1)</w:t>
      </w:r>
    </w:p>
    <w:p w:rsidR="00AE30BD" w:rsidRDefault="00AE30BD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>2)</w:t>
      </w:r>
    </w:p>
    <w:p w:rsidR="00AE30BD" w:rsidRDefault="00AE30BD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>3)</w:t>
      </w:r>
    </w:p>
    <w:p w:rsidR="00AE30BD" w:rsidRPr="00D439DC" w:rsidRDefault="00700B50" w:rsidP="003A7518">
      <w:pPr>
        <w:tabs>
          <w:tab w:val="left" w:pos="567"/>
        </w:tabs>
      </w:pPr>
      <w:r>
        <w:rPr>
          <w:b/>
        </w:rPr>
        <w:t>3.2</w:t>
      </w:r>
      <w:r w:rsidR="003A7518">
        <w:rPr>
          <w:b/>
        </w:rPr>
        <w:t>.   Обоснование востребованности результатов</w:t>
      </w:r>
      <w:r w:rsidR="00F4661E">
        <w:rPr>
          <w:b/>
        </w:rPr>
        <w:t xml:space="preserve"> инновационной деятельности </w:t>
      </w:r>
      <w:r w:rsidR="00D439DC">
        <w:rPr>
          <w:b/>
        </w:rPr>
        <w:t xml:space="preserve">для МСО г. Ярославля  </w:t>
      </w:r>
      <w:r w:rsidR="00173153">
        <w:t xml:space="preserve">Работа МИП </w:t>
      </w:r>
      <w:r w:rsidR="00070E9B">
        <w:t>показала высокую заинтересованность образовательных организаций темой проекта (вывод сделан по итогам работы межрегиональной конференции)</w:t>
      </w:r>
    </w:p>
    <w:p w:rsidR="00AE30BD" w:rsidRPr="00ED6A12" w:rsidRDefault="00AE30BD" w:rsidP="00700B50">
      <w:pPr>
        <w:tabs>
          <w:tab w:val="left" w:pos="567"/>
        </w:tabs>
        <w:jc w:val="both"/>
        <w:rPr>
          <w:b/>
        </w:rPr>
      </w:pPr>
    </w:p>
    <w:p w:rsidR="00E05A37" w:rsidRPr="00D439DC" w:rsidRDefault="00700B50" w:rsidP="00700B50">
      <w:pPr>
        <w:pStyle w:val="formattext"/>
        <w:spacing w:before="0" w:beforeAutospacing="0" w:after="0" w:afterAutospacing="0"/>
        <w:jc w:val="both"/>
      </w:pPr>
      <w:r>
        <w:rPr>
          <w:b/>
        </w:rPr>
        <w:t xml:space="preserve">3.3. </w:t>
      </w:r>
      <w:r w:rsidR="00EB7BDC" w:rsidRPr="00E05A37">
        <w:rPr>
          <w:b/>
        </w:rPr>
        <w:t>Влияние инновационной деятельности на эффективность деятельност</w:t>
      </w:r>
      <w:r>
        <w:rPr>
          <w:b/>
        </w:rPr>
        <w:t xml:space="preserve">и образовательной </w:t>
      </w:r>
      <w:r w:rsidR="00D439DC">
        <w:rPr>
          <w:b/>
        </w:rPr>
        <w:t xml:space="preserve">организации </w:t>
      </w:r>
    </w:p>
    <w:p w:rsidR="00D439DC" w:rsidRPr="00D439DC" w:rsidRDefault="00D439DC" w:rsidP="00D439DC">
      <w:pPr>
        <w:rPr>
          <w:rFonts w:eastAsia="Batang"/>
        </w:rPr>
      </w:pPr>
      <w:r w:rsidRPr="00D439DC">
        <w:rPr>
          <w:rFonts w:eastAsia="Batang"/>
        </w:rPr>
        <w:t>Повышение имиджа организации, трансляция опыта, развитие сетевого взаимодействия с другими дошкольными организациями</w:t>
      </w:r>
      <w:r>
        <w:rPr>
          <w:rFonts w:eastAsia="Batang"/>
        </w:rPr>
        <w:t xml:space="preserve"> ,повышение  компетенций педагогического коллектива.</w:t>
      </w:r>
    </w:p>
    <w:p w:rsidR="00AE30BD" w:rsidRPr="00D439DC" w:rsidRDefault="00AE30BD" w:rsidP="00700B5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5C01A4" w:rsidRDefault="005C01A4" w:rsidP="005C01A4">
      <w:pPr>
        <w:tabs>
          <w:tab w:val="left" w:pos="567"/>
        </w:tabs>
        <w:jc w:val="both"/>
        <w:rPr>
          <w:b/>
        </w:rPr>
      </w:pPr>
      <w:r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D439DC">
        <w:rPr>
          <w:b/>
        </w:rPr>
        <w:t xml:space="preserve">ности)    </w:t>
      </w:r>
    </w:p>
    <w:p w:rsidR="005C01A4" w:rsidRPr="00D439DC" w:rsidRDefault="00D439DC" w:rsidP="00700B50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D439DC">
        <w:rPr>
          <w:rFonts w:eastAsia="Batang"/>
        </w:rPr>
        <w:t>анк</w:t>
      </w:r>
      <w:r w:rsidR="00342579">
        <w:rPr>
          <w:rFonts w:eastAsia="Batang"/>
        </w:rPr>
        <w:t xml:space="preserve">етирование педагогов </w:t>
      </w:r>
      <w:r w:rsidRPr="00D439DC">
        <w:rPr>
          <w:rFonts w:eastAsia="Batang"/>
        </w:rPr>
        <w:t xml:space="preserve"> на базе ДОУ</w:t>
      </w:r>
    </w:p>
    <w:p w:rsidR="00E05A37" w:rsidRPr="00E05A37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="00E05A37" w:rsidRPr="00E05A37">
        <w:rPr>
          <w:rFonts w:eastAsia="Batang"/>
          <w:b/>
        </w:rPr>
        <w:t xml:space="preserve">Презентация </w:t>
      </w:r>
      <w:r w:rsidR="00105F10" w:rsidRPr="00E05A37">
        <w:rPr>
          <w:rFonts w:eastAsia="Batang"/>
          <w:b/>
        </w:rPr>
        <w:t>опыта</w:t>
      </w:r>
      <w:r w:rsidR="00E05A37" w:rsidRPr="00E05A37">
        <w:rPr>
          <w:rFonts w:eastAsia="Batang"/>
          <w:b/>
        </w:rPr>
        <w:t xml:space="preserve"> инновационной деятельности </w:t>
      </w:r>
      <w:r w:rsidR="00105F10" w:rsidRPr="00E05A37">
        <w:rPr>
          <w:rFonts w:eastAsia="Batang"/>
          <w:b/>
        </w:rPr>
        <w:t xml:space="preserve"> (организация и участие в мероприятиях, публикации материалов</w:t>
      </w:r>
      <w:r w:rsidR="00AE30BD">
        <w:rPr>
          <w:rFonts w:eastAsia="Batang"/>
          <w:b/>
        </w:rPr>
        <w:t xml:space="preserve"> и др.</w:t>
      </w:r>
      <w:r w:rsidR="00105F10" w:rsidRPr="00E05A37">
        <w:rPr>
          <w:rFonts w:eastAsia="Batang"/>
          <w:b/>
        </w:rPr>
        <w:t>)</w:t>
      </w:r>
      <w:r w:rsidR="001862B5" w:rsidRPr="00E05A37">
        <w:rPr>
          <w:rFonts w:eastAsia="Batang"/>
          <w:b/>
        </w:rPr>
        <w:t xml:space="preserve"> ___________________________</w:t>
      </w:r>
      <w:r>
        <w:rPr>
          <w:rFonts w:eastAsia="Batang"/>
          <w:b/>
        </w:rPr>
        <w:t>__________________</w:t>
      </w:r>
      <w:r w:rsidR="00AE30BD">
        <w:rPr>
          <w:rFonts w:eastAsia="Batang"/>
          <w:b/>
        </w:rPr>
        <w:t>_____________</w:t>
      </w:r>
    </w:p>
    <w:p w:rsid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6F1C9C" w:rsidRPr="00E05A37" w:rsidRDefault="006F1C9C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F4661E" w:rsidRPr="001862B5" w:rsidRDefault="00F4661E" w:rsidP="00FE17BE">
      <w:pPr>
        <w:ind w:left="284"/>
        <w:jc w:val="both"/>
        <w:rPr>
          <w:b/>
        </w:rPr>
      </w:pPr>
    </w:p>
    <w:sectPr w:rsidR="00F4661E" w:rsidRPr="001862B5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6875"/>
    <w:rsid w:val="000044DE"/>
    <w:rsid w:val="00011EBD"/>
    <w:rsid w:val="000400C9"/>
    <w:rsid w:val="00051A7A"/>
    <w:rsid w:val="00054C42"/>
    <w:rsid w:val="0006756A"/>
    <w:rsid w:val="00070E9B"/>
    <w:rsid w:val="00084CD8"/>
    <w:rsid w:val="000A2A35"/>
    <w:rsid w:val="000C50CD"/>
    <w:rsid w:val="000D0D60"/>
    <w:rsid w:val="000E2273"/>
    <w:rsid w:val="001010DF"/>
    <w:rsid w:val="0010151C"/>
    <w:rsid w:val="00105F10"/>
    <w:rsid w:val="00121D2F"/>
    <w:rsid w:val="00125E7C"/>
    <w:rsid w:val="00143091"/>
    <w:rsid w:val="00166D7D"/>
    <w:rsid w:val="00173153"/>
    <w:rsid w:val="0018101F"/>
    <w:rsid w:val="00182B96"/>
    <w:rsid w:val="001862B5"/>
    <w:rsid w:val="001906D6"/>
    <w:rsid w:val="0019359F"/>
    <w:rsid w:val="001A3A6C"/>
    <w:rsid w:val="001A6D03"/>
    <w:rsid w:val="001C1AA0"/>
    <w:rsid w:val="001C6866"/>
    <w:rsid w:val="0020025E"/>
    <w:rsid w:val="002362B9"/>
    <w:rsid w:val="002834FA"/>
    <w:rsid w:val="002B0E0F"/>
    <w:rsid w:val="002B62B2"/>
    <w:rsid w:val="002D293C"/>
    <w:rsid w:val="002F6A8E"/>
    <w:rsid w:val="00311738"/>
    <w:rsid w:val="00342579"/>
    <w:rsid w:val="00363D55"/>
    <w:rsid w:val="00384AF2"/>
    <w:rsid w:val="0038693E"/>
    <w:rsid w:val="00390B31"/>
    <w:rsid w:val="00393DF1"/>
    <w:rsid w:val="003A0AF5"/>
    <w:rsid w:val="003A1C0C"/>
    <w:rsid w:val="003A304C"/>
    <w:rsid w:val="003A7518"/>
    <w:rsid w:val="003C2A38"/>
    <w:rsid w:val="003D1CE3"/>
    <w:rsid w:val="00407F53"/>
    <w:rsid w:val="004466CC"/>
    <w:rsid w:val="00461095"/>
    <w:rsid w:val="00480A81"/>
    <w:rsid w:val="0048282E"/>
    <w:rsid w:val="00483958"/>
    <w:rsid w:val="0048435F"/>
    <w:rsid w:val="004A5B2E"/>
    <w:rsid w:val="004B67FB"/>
    <w:rsid w:val="004F6F4F"/>
    <w:rsid w:val="00530968"/>
    <w:rsid w:val="0054365B"/>
    <w:rsid w:val="00545ECD"/>
    <w:rsid w:val="00564692"/>
    <w:rsid w:val="005725FB"/>
    <w:rsid w:val="00590F74"/>
    <w:rsid w:val="005C01A4"/>
    <w:rsid w:val="005E48EE"/>
    <w:rsid w:val="005E51FE"/>
    <w:rsid w:val="006329F5"/>
    <w:rsid w:val="0065066F"/>
    <w:rsid w:val="00665D97"/>
    <w:rsid w:val="00675D12"/>
    <w:rsid w:val="0068578E"/>
    <w:rsid w:val="00687070"/>
    <w:rsid w:val="00691497"/>
    <w:rsid w:val="00692EB3"/>
    <w:rsid w:val="006A6A7C"/>
    <w:rsid w:val="006B29D4"/>
    <w:rsid w:val="006D4A4F"/>
    <w:rsid w:val="006E1935"/>
    <w:rsid w:val="006F1C9C"/>
    <w:rsid w:val="00700B50"/>
    <w:rsid w:val="007114A6"/>
    <w:rsid w:val="00726875"/>
    <w:rsid w:val="00760E99"/>
    <w:rsid w:val="00775542"/>
    <w:rsid w:val="007A127C"/>
    <w:rsid w:val="007C2E6B"/>
    <w:rsid w:val="00801F65"/>
    <w:rsid w:val="00825AC9"/>
    <w:rsid w:val="00866631"/>
    <w:rsid w:val="00891F3F"/>
    <w:rsid w:val="008A5442"/>
    <w:rsid w:val="008B7492"/>
    <w:rsid w:val="008E66A0"/>
    <w:rsid w:val="008F2384"/>
    <w:rsid w:val="009037E6"/>
    <w:rsid w:val="0090688B"/>
    <w:rsid w:val="00913AE6"/>
    <w:rsid w:val="00914E3A"/>
    <w:rsid w:val="00941E1E"/>
    <w:rsid w:val="009515A0"/>
    <w:rsid w:val="0095489C"/>
    <w:rsid w:val="0095748F"/>
    <w:rsid w:val="00996F43"/>
    <w:rsid w:val="00A0296C"/>
    <w:rsid w:val="00A07679"/>
    <w:rsid w:val="00A3652E"/>
    <w:rsid w:val="00A70B36"/>
    <w:rsid w:val="00A93EFC"/>
    <w:rsid w:val="00AE30BD"/>
    <w:rsid w:val="00AE770B"/>
    <w:rsid w:val="00B008C4"/>
    <w:rsid w:val="00B17C06"/>
    <w:rsid w:val="00B2029D"/>
    <w:rsid w:val="00B23D49"/>
    <w:rsid w:val="00B34722"/>
    <w:rsid w:val="00B40AB7"/>
    <w:rsid w:val="00B7561E"/>
    <w:rsid w:val="00B9357C"/>
    <w:rsid w:val="00BC508A"/>
    <w:rsid w:val="00BD62EE"/>
    <w:rsid w:val="00BF4BC7"/>
    <w:rsid w:val="00C05850"/>
    <w:rsid w:val="00C13876"/>
    <w:rsid w:val="00C43A42"/>
    <w:rsid w:val="00C71D01"/>
    <w:rsid w:val="00CE6AAB"/>
    <w:rsid w:val="00D058A8"/>
    <w:rsid w:val="00D105C3"/>
    <w:rsid w:val="00D439DC"/>
    <w:rsid w:val="00D503CF"/>
    <w:rsid w:val="00D91E71"/>
    <w:rsid w:val="00DD27E3"/>
    <w:rsid w:val="00DF38D2"/>
    <w:rsid w:val="00E05A37"/>
    <w:rsid w:val="00E2074E"/>
    <w:rsid w:val="00E230ED"/>
    <w:rsid w:val="00E2394A"/>
    <w:rsid w:val="00E34107"/>
    <w:rsid w:val="00E37201"/>
    <w:rsid w:val="00E55810"/>
    <w:rsid w:val="00E81F2E"/>
    <w:rsid w:val="00EB7BDC"/>
    <w:rsid w:val="00EC0601"/>
    <w:rsid w:val="00EC57BE"/>
    <w:rsid w:val="00ED6A12"/>
    <w:rsid w:val="00EE1D21"/>
    <w:rsid w:val="00EF32F9"/>
    <w:rsid w:val="00EF6ED7"/>
    <w:rsid w:val="00F1282F"/>
    <w:rsid w:val="00F3601E"/>
    <w:rsid w:val="00F4661E"/>
    <w:rsid w:val="00F61866"/>
    <w:rsid w:val="00F6240B"/>
    <w:rsid w:val="00F86679"/>
    <w:rsid w:val="00FA1915"/>
    <w:rsid w:val="00FB236C"/>
    <w:rsid w:val="00FB7FA9"/>
    <w:rsid w:val="00FC6B3E"/>
    <w:rsid w:val="00FD11CB"/>
    <w:rsid w:val="00FE17BE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9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D3DA-970D-490A-A54D-7F97B16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user</cp:lastModifiedBy>
  <cp:revision>5</cp:revision>
  <cp:lastPrinted>2015-05-08T08:30:00Z</cp:lastPrinted>
  <dcterms:created xsi:type="dcterms:W3CDTF">2016-05-20T09:18:00Z</dcterms:created>
  <dcterms:modified xsi:type="dcterms:W3CDTF">2016-05-31T07:17:00Z</dcterms:modified>
</cp:coreProperties>
</file>